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3CAA1">
      <w:pPr>
        <w:jc w:val="both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 xml:space="preserve">  5. Утверждение списка садоводов-должников, в отношении которых будут инициированы исковые заявления для судебного взыскания задолженности.</w:t>
      </w:r>
    </w:p>
    <w:p w14:paraId="6E5781DD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6DA2A776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6959BB18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Напомню, что согласно «Положения о взносах и фондах СНТ «Новый мир», утвержденного общим собранием (Протокол от 16.01.2021г.):</w:t>
      </w:r>
    </w:p>
    <w:p w14:paraId="032C5CF2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5F199059">
      <w:pPr>
        <w:spacing w:after="0" w:line="240" w:lineRule="auto"/>
        <w:jc w:val="both"/>
        <w:rPr>
          <w:rFonts w:ascii="Arial" w:hAnsi="Arial" w:eastAsia="Times New Roman" w:cs="Arial"/>
          <w:i/>
          <w:color w:val="FF0000"/>
          <w:sz w:val="28"/>
          <w:szCs w:val="28"/>
          <w:lang w:eastAsia="ru-RU"/>
        </w:rPr>
      </w:pPr>
      <w:r>
        <w:rPr>
          <w:rFonts w:ascii="Arial" w:hAnsi="Arial" w:eastAsia="Times New Roman" w:cs="Arial"/>
          <w:i/>
          <w:color w:val="FF0000"/>
          <w:sz w:val="28"/>
          <w:szCs w:val="28"/>
          <w:lang w:eastAsia="ru-RU"/>
        </w:rPr>
        <w:t>«6.5 В случае систематической неуплаты взносов и иных обязательных платежей в Товарищество, Правление обязано предпринять все возможные законные действия для погашения задолженности: от наложения дисциплинарных мер воздействия до обращения в суд. Признаками систематической неуплаты является просрочка платежей более 6 месяцев»</w:t>
      </w:r>
    </w:p>
    <w:p w14:paraId="5CE1F1B8">
      <w:pPr>
        <w:shd w:val="clear" w:color="auto" w:fill="FFFFFF"/>
        <w:spacing w:after="312" w:line="240" w:lineRule="auto"/>
        <w:contextualSpacing/>
        <w:rPr>
          <w:rFonts w:ascii="Arial" w:hAnsi="Arial" w:eastAsia="Times New Roman" w:cs="Arial"/>
          <w:b/>
          <w:sz w:val="21"/>
          <w:szCs w:val="21"/>
          <w:lang w:eastAsia="ru-RU"/>
        </w:rPr>
      </w:pPr>
    </w:p>
    <w:p w14:paraId="1E6AE042">
      <w:pPr>
        <w:shd w:val="clear" w:color="auto" w:fill="FFFFFF"/>
        <w:spacing w:after="312" w:line="240" w:lineRule="auto"/>
        <w:contextualSpacing/>
        <w:rPr>
          <w:rFonts w:hint="default" w:ascii="Arial" w:hAnsi="Arial" w:eastAsia="Times New Roman" w:cs="Arial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Ниже, список участков-должников, имеющих задолженности, заметно превышающие данный пункт Положения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:</w:t>
      </w:r>
    </w:p>
    <w:p w14:paraId="0B79C11D">
      <w:pPr>
        <w:shd w:val="clear" w:color="auto" w:fill="FFFFFF"/>
        <w:spacing w:after="312" w:line="240" w:lineRule="auto"/>
        <w:contextualSpacing/>
        <w:rPr>
          <w:rFonts w:ascii="Arial" w:hAnsi="Arial" w:eastAsia="Times New Roman" w:cs="Arial"/>
          <w:b/>
          <w:sz w:val="21"/>
          <w:szCs w:val="21"/>
          <w:lang w:eastAsia="ru-RU"/>
        </w:rPr>
      </w:pPr>
    </w:p>
    <w:p w14:paraId="51C9F2DF">
      <w:pPr>
        <w:shd w:val="clear" w:color="auto" w:fill="FFFFFF"/>
        <w:spacing w:after="312" w:line="240" w:lineRule="auto"/>
        <w:contextualSpacing/>
        <w:rPr>
          <w:rFonts w:eastAsia="Times New Roman" w:cs="Helvetica"/>
          <w:b/>
          <w:color w:val="FF0000"/>
          <w:sz w:val="21"/>
          <w:szCs w:val="21"/>
          <w:lang w:eastAsia="ru-RU"/>
        </w:rPr>
      </w:pPr>
    </w:p>
    <w:p w14:paraId="2C435308">
      <w:pPr>
        <w:shd w:val="clear" w:color="auto" w:fill="FFFFFF"/>
        <w:spacing w:after="312" w:line="240" w:lineRule="auto"/>
        <w:contextualSpacing/>
        <w:rPr>
          <w:rFonts w:eastAsia="Times New Roman" w:cs="Helvetica"/>
          <w:b/>
          <w:color w:val="FF0000"/>
          <w:sz w:val="24"/>
          <w:szCs w:val="24"/>
          <w:lang w:eastAsia="ru-RU"/>
        </w:rPr>
      </w:pPr>
      <w:r>
        <w:rPr>
          <w:rFonts w:eastAsia="Times New Roman" w:cs="Helvetica"/>
          <w:sz w:val="24"/>
          <w:szCs w:val="24"/>
          <w:lang w:eastAsia="ru-RU"/>
        </w:rPr>
        <w:t xml:space="preserve"> </w:t>
      </w:r>
      <w:r>
        <w:rPr>
          <w:rFonts w:eastAsia="Times New Roman" w:cs="Helvetica"/>
          <w:b/>
          <w:color w:val="FF0000"/>
          <w:sz w:val="24"/>
          <w:szCs w:val="24"/>
          <w:lang w:eastAsia="ru-RU"/>
        </w:rPr>
        <w:t xml:space="preserve"> 16, </w:t>
      </w:r>
      <w:r>
        <w:rPr>
          <w:rFonts w:hint="default" w:eastAsia="Times New Roman" w:cs="Helvetica"/>
          <w:b/>
          <w:color w:val="FF0000"/>
          <w:sz w:val="24"/>
          <w:szCs w:val="24"/>
          <w:lang w:val="en-US" w:eastAsia="ru-RU"/>
        </w:rPr>
        <w:t>23,</w:t>
      </w:r>
      <w:r>
        <w:rPr>
          <w:rFonts w:eastAsia="Times New Roman" w:cs="Helvetica"/>
          <w:b/>
          <w:color w:val="FF0000"/>
          <w:sz w:val="24"/>
          <w:szCs w:val="24"/>
          <w:lang w:eastAsia="ru-RU"/>
        </w:rPr>
        <w:t xml:space="preserve"> 3</w:t>
      </w:r>
      <w:r>
        <w:rPr>
          <w:rFonts w:hint="default" w:eastAsia="Times New Roman" w:cs="Helvetica"/>
          <w:b/>
          <w:color w:val="FF0000"/>
          <w:sz w:val="24"/>
          <w:szCs w:val="24"/>
          <w:lang w:val="en-US" w:eastAsia="ru-RU"/>
        </w:rPr>
        <w:t>7</w:t>
      </w:r>
      <w:r>
        <w:rPr>
          <w:rFonts w:eastAsia="Times New Roman" w:cs="Helvetica"/>
          <w:b/>
          <w:color w:val="FF0000"/>
          <w:sz w:val="24"/>
          <w:szCs w:val="24"/>
          <w:lang w:eastAsia="ru-RU"/>
        </w:rPr>
        <w:t xml:space="preserve">, 54, 72, 84,  87, </w:t>
      </w:r>
      <w:r>
        <w:rPr>
          <w:rFonts w:hint="default" w:eastAsia="Times New Roman" w:cs="Helvetica"/>
          <w:b/>
          <w:color w:val="FF0000"/>
          <w:sz w:val="24"/>
          <w:szCs w:val="24"/>
          <w:lang w:val="en-US" w:eastAsia="ru-RU"/>
        </w:rPr>
        <w:t xml:space="preserve">162, </w:t>
      </w:r>
      <w:r>
        <w:rPr>
          <w:rFonts w:eastAsia="Times New Roman" w:cs="Helvetica"/>
          <w:b/>
          <w:color w:val="FF0000"/>
          <w:sz w:val="24"/>
          <w:szCs w:val="24"/>
          <w:highlight w:val="none"/>
          <w:lang w:eastAsia="ru-RU"/>
        </w:rPr>
        <w:t>165, 19</w:t>
      </w:r>
      <w:r>
        <w:rPr>
          <w:rFonts w:hint="default" w:eastAsia="Times New Roman" w:cs="Helvetica"/>
          <w:b/>
          <w:color w:val="FF0000"/>
          <w:sz w:val="24"/>
          <w:szCs w:val="24"/>
          <w:highlight w:val="none"/>
          <w:lang w:val="en-US" w:eastAsia="ru-RU"/>
        </w:rPr>
        <w:t>6</w:t>
      </w:r>
      <w:r>
        <w:rPr>
          <w:rFonts w:eastAsia="Times New Roman" w:cs="Helvetica"/>
          <w:b/>
          <w:color w:val="FF0000"/>
          <w:sz w:val="24"/>
          <w:szCs w:val="24"/>
          <w:highlight w:val="none"/>
          <w:lang w:eastAsia="ru-RU"/>
        </w:rPr>
        <w:t xml:space="preserve">, </w:t>
      </w:r>
      <w:r>
        <w:rPr>
          <w:rFonts w:hint="default" w:eastAsia="Times New Roman" w:cs="Helvetica"/>
          <w:b/>
          <w:color w:val="FF0000"/>
          <w:sz w:val="24"/>
          <w:szCs w:val="24"/>
          <w:highlight w:val="none"/>
          <w:lang w:val="en-US" w:eastAsia="ru-RU"/>
        </w:rPr>
        <w:t xml:space="preserve">199, </w:t>
      </w:r>
      <w:bookmarkStart w:id="0" w:name="_GoBack"/>
      <w:bookmarkEnd w:id="0"/>
      <w:r>
        <w:rPr>
          <w:rFonts w:eastAsia="Times New Roman" w:cs="Helvetica"/>
          <w:b/>
          <w:color w:val="FF0000"/>
          <w:sz w:val="24"/>
          <w:szCs w:val="24"/>
          <w:highlight w:val="none"/>
          <w:lang w:eastAsia="ru-RU"/>
        </w:rPr>
        <w:t>200, 201</w:t>
      </w:r>
    </w:p>
    <w:p w14:paraId="507BE460">
      <w:pPr>
        <w:shd w:val="clear" w:color="auto" w:fill="FFFFFF"/>
        <w:spacing w:after="312" w:line="240" w:lineRule="auto"/>
        <w:contextualSpacing/>
        <w:rPr>
          <w:rFonts w:eastAsia="Times New Roman" w:cs="Helvetica"/>
          <w:b/>
          <w:color w:val="FF0000"/>
          <w:sz w:val="21"/>
          <w:szCs w:val="21"/>
          <w:lang w:eastAsia="ru-RU"/>
        </w:rPr>
      </w:pPr>
    </w:p>
    <w:p w14:paraId="2D1464AE">
      <w:pPr>
        <w:shd w:val="clear" w:color="auto" w:fill="FFFFFF"/>
        <w:spacing w:after="312" w:line="240" w:lineRule="auto"/>
        <w:contextualSpacing/>
        <w:rPr>
          <w:rFonts w:ascii="Arial" w:hAnsi="Arial" w:eastAsia="Times New Roman" w:cs="Arial"/>
          <w:sz w:val="24"/>
          <w:szCs w:val="24"/>
          <w:lang w:eastAsia="ru-RU"/>
        </w:rPr>
      </w:pPr>
    </w:p>
    <w:p w14:paraId="0B1DF5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Информация актуальна </w:t>
      </w:r>
      <w:r>
        <w:rPr>
          <w:rFonts w:ascii="Arial" w:hAnsi="Arial" w:cs="Arial"/>
          <w:b/>
          <w:sz w:val="24"/>
          <w:szCs w:val="24"/>
        </w:rPr>
        <w:t>по состоянию на 21.06.2025</w:t>
      </w:r>
      <w:r>
        <w:rPr>
          <w:rFonts w:hint="default" w:ascii="Arial" w:hAnsi="Arial" w:cs="Arial"/>
          <w:sz w:val="24"/>
          <w:szCs w:val="24"/>
          <w:lang w:val="ru-RU"/>
        </w:rPr>
        <w:t>.</w:t>
      </w:r>
      <w:r>
        <w:rPr>
          <w:rFonts w:ascii="Arial" w:hAnsi="Arial" w:cs="Arial"/>
          <w:sz w:val="24"/>
          <w:szCs w:val="24"/>
        </w:rPr>
        <w:t xml:space="preserve"> Еще есть неделя, чтобы изменить ситуацию.</w:t>
      </w:r>
    </w:p>
    <w:p w14:paraId="26D9374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К моменту начала собрания, список будет обновлен.</w:t>
      </w:r>
    </w:p>
    <w:p w14:paraId="7AF62A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Данный список может быть сокращен (или дополнен), после обсуждения кандидатур или выступлений самих должников в свою </w:t>
      </w:r>
      <w:r>
        <w:rPr>
          <w:rFonts w:ascii="Arial" w:hAnsi="Arial" w:cs="Arial"/>
          <w:sz w:val="24"/>
          <w:szCs w:val="24"/>
          <w:lang w:val="ru-RU"/>
        </w:rPr>
        <w:t>оправдание</w:t>
      </w:r>
      <w:r>
        <w:rPr>
          <w:rFonts w:ascii="Arial" w:hAnsi="Arial" w:cs="Arial"/>
          <w:sz w:val="24"/>
          <w:szCs w:val="24"/>
        </w:rPr>
        <w:t>.</w:t>
      </w:r>
    </w:p>
    <w:p w14:paraId="199AE1D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Предлагается:</w:t>
      </w:r>
    </w:p>
    <w:p w14:paraId="50B2B95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Утвердить список собственников участков, в отношении которых будут инициированы исковые заявления для судебного взыскания задолженности. Юристу (по Договору Серебряков С.Н.) подготовить исковые заявления в срок – до 31 июля 202</w:t>
      </w:r>
      <w:r>
        <w:rPr>
          <w:rFonts w:hint="default" w:ascii="Arial" w:hAnsi="Arial" w:cs="Arial"/>
          <w:b/>
          <w:sz w:val="24"/>
          <w:szCs w:val="24"/>
          <w:lang w:val="ru-RU"/>
        </w:rPr>
        <w:t>6</w:t>
      </w:r>
      <w:r>
        <w:rPr>
          <w:rFonts w:ascii="Arial" w:hAnsi="Arial" w:cs="Arial"/>
          <w:b/>
          <w:sz w:val="24"/>
          <w:szCs w:val="24"/>
        </w:rPr>
        <w:t xml:space="preserve"> года.</w:t>
      </w:r>
    </w:p>
    <w:p w14:paraId="4CCA306C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C3"/>
    <w:rsid w:val="00071D7E"/>
    <w:rsid w:val="00151E9D"/>
    <w:rsid w:val="001666DF"/>
    <w:rsid w:val="001D14DF"/>
    <w:rsid w:val="0022687F"/>
    <w:rsid w:val="00316FDC"/>
    <w:rsid w:val="005662DB"/>
    <w:rsid w:val="005D3447"/>
    <w:rsid w:val="005F60F0"/>
    <w:rsid w:val="00603498"/>
    <w:rsid w:val="0063465B"/>
    <w:rsid w:val="006601FE"/>
    <w:rsid w:val="006D2D96"/>
    <w:rsid w:val="00720CEE"/>
    <w:rsid w:val="00753DCD"/>
    <w:rsid w:val="008D3DA8"/>
    <w:rsid w:val="009260C3"/>
    <w:rsid w:val="0099379F"/>
    <w:rsid w:val="00AA73C7"/>
    <w:rsid w:val="00AE3171"/>
    <w:rsid w:val="00B2538B"/>
    <w:rsid w:val="00B65F0F"/>
    <w:rsid w:val="00B8511C"/>
    <w:rsid w:val="00C47A87"/>
    <w:rsid w:val="00D14BBB"/>
    <w:rsid w:val="00EE3C47"/>
    <w:rsid w:val="00F1404E"/>
    <w:rsid w:val="00F67A3C"/>
    <w:rsid w:val="00F97565"/>
    <w:rsid w:val="3DD43B27"/>
    <w:rsid w:val="47356DBC"/>
    <w:rsid w:val="603B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1296</Characters>
  <Lines>10</Lines>
  <Paragraphs>3</Paragraphs>
  <TotalTime>130</TotalTime>
  <ScaleCrop>false</ScaleCrop>
  <LinksUpToDate>false</LinksUpToDate>
  <CharactersWithSpaces>1485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2024-06-22T10:45:00Z</dcterms:created>
  <dc:creator>User</dc:creator>
  <cp:lastModifiedBy>Лайф Купавна</cp:lastModifiedBy>
  <dcterms:modified xsi:type="dcterms:W3CDTF">2026-06-21T07:04:41Z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5D0F5922F3F14A4487C9B501BE0A56D6_13</vt:lpwstr>
  </property>
  <property fmtid="{D5CDD505-2E9C-101B-9397-08002B2CF9AE}" pid="4" name="KSOTemplateDocerSaveRecord">
    <vt:lpwstr>eyJoZGlkIjoiZDRjMzBjZjI2ZmY5MmZiY2MwNDE3MDk2ODk3MmUwYTIiLCJ1c2VySWQiOiI4NDI1MzMxNjY1OTQifQ==</vt:lpwstr>
  </property>
</Properties>
</file>