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C3" w:rsidRPr="00151E9D" w:rsidRDefault="009260C3" w:rsidP="009260C3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1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5F60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Pr="00151E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Утверждение списка садоводов-должников, в отношении которых будут инициированы исковые заявления для судебного взыскания задолженности.</w:t>
      </w:r>
    </w:p>
    <w:p w:rsidR="00316FDC" w:rsidRPr="00151E9D" w:rsidRDefault="00316FDC" w:rsidP="00316F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1E9D">
        <w:rPr>
          <w:rFonts w:ascii="Arial" w:eastAsia="Times New Roman" w:hAnsi="Arial" w:cs="Arial"/>
          <w:sz w:val="24"/>
          <w:szCs w:val="24"/>
          <w:lang w:eastAsia="ru-RU"/>
        </w:rPr>
        <w:t xml:space="preserve">Напомню, что </w:t>
      </w:r>
      <w:proofErr w:type="gramStart"/>
      <w:r w:rsidRPr="00151E9D">
        <w:rPr>
          <w:rFonts w:ascii="Arial" w:eastAsia="Times New Roman" w:hAnsi="Arial" w:cs="Arial"/>
          <w:sz w:val="24"/>
          <w:szCs w:val="24"/>
          <w:lang w:eastAsia="ru-RU"/>
        </w:rPr>
        <w:t>согласно «Положения</w:t>
      </w:r>
      <w:proofErr w:type="gramEnd"/>
      <w:r w:rsidRPr="00151E9D">
        <w:rPr>
          <w:rFonts w:ascii="Arial" w:eastAsia="Times New Roman" w:hAnsi="Arial" w:cs="Arial"/>
          <w:sz w:val="24"/>
          <w:szCs w:val="24"/>
          <w:lang w:eastAsia="ru-RU"/>
        </w:rPr>
        <w:t xml:space="preserve"> о взносах и фондах СНТ «Новый мир», утвержденного общим собранием (Протокол от 16.01.2021г.):</w:t>
      </w:r>
    </w:p>
    <w:p w:rsidR="00316FDC" w:rsidRPr="00151E9D" w:rsidRDefault="00316FDC" w:rsidP="00316F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6FDC" w:rsidRPr="00151E9D" w:rsidRDefault="00316FDC" w:rsidP="00316FDC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</w:pPr>
      <w:r w:rsidRPr="00151E9D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>«6.5</w:t>
      </w:r>
      <w:proofErr w:type="gramStart"/>
      <w:r w:rsidRPr="00151E9D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 xml:space="preserve"> В</w:t>
      </w:r>
      <w:proofErr w:type="gramEnd"/>
      <w:r w:rsidRPr="00151E9D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 xml:space="preserve"> случае систематической неуплаты взносов и иных обязательных платежей в Товарищество, Правление обязано предпринять все возможные законные действия для погашения задолженности: от наложения дисциплинарных мер воздействия до обращения в суд. Признаками систематической неуплаты является просрочка платежей более 6 месяцев</w:t>
      </w:r>
      <w:proofErr w:type="gramStart"/>
      <w:r w:rsidRPr="00151E9D"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  <w:t>.»</w:t>
      </w:r>
      <w:proofErr w:type="gramEnd"/>
    </w:p>
    <w:p w:rsidR="00316FDC" w:rsidRPr="00151E9D" w:rsidRDefault="00316FD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B8511C" w:rsidRPr="00151E9D" w:rsidRDefault="00316FD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51E9D">
        <w:rPr>
          <w:rFonts w:ascii="Arial" w:eastAsia="Times New Roman" w:hAnsi="Arial" w:cs="Arial"/>
          <w:sz w:val="24"/>
          <w:szCs w:val="24"/>
          <w:lang w:eastAsia="ru-RU"/>
        </w:rPr>
        <w:t xml:space="preserve">Ниже, список </w:t>
      </w:r>
      <w:r w:rsidR="0099379F" w:rsidRPr="00151E9D">
        <w:rPr>
          <w:rFonts w:ascii="Arial" w:eastAsia="Times New Roman" w:hAnsi="Arial" w:cs="Arial"/>
          <w:sz w:val="24"/>
          <w:szCs w:val="24"/>
          <w:lang w:eastAsia="ru-RU"/>
        </w:rPr>
        <w:t>участков-</w:t>
      </w:r>
      <w:r w:rsidRPr="00151E9D">
        <w:rPr>
          <w:rFonts w:ascii="Arial" w:eastAsia="Times New Roman" w:hAnsi="Arial" w:cs="Arial"/>
          <w:sz w:val="24"/>
          <w:szCs w:val="24"/>
          <w:lang w:eastAsia="ru-RU"/>
        </w:rPr>
        <w:t>должников, имеющих задолженности, заметно превышающие данный пункт Положения.</w:t>
      </w:r>
    </w:p>
    <w:p w:rsidR="00B8511C" w:rsidRPr="00151E9D" w:rsidRDefault="00B8511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B8511C" w:rsidRPr="00151E9D" w:rsidRDefault="00B8511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1E9D">
        <w:rPr>
          <w:rFonts w:ascii="Arial" w:eastAsia="Times New Roman" w:hAnsi="Arial" w:cs="Arial"/>
          <w:b/>
          <w:sz w:val="24"/>
          <w:szCs w:val="24"/>
          <w:lang w:eastAsia="ru-RU"/>
        </w:rPr>
        <w:t>Общая задолженность</w:t>
      </w:r>
      <w:r w:rsidR="0099379F" w:rsidRPr="00151E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(рублей)</w:t>
      </w:r>
      <w:r w:rsidRPr="00151E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</w:p>
    <w:p w:rsidR="00B8511C" w:rsidRPr="00151E9D" w:rsidRDefault="00B8511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8511C" w:rsidRPr="00151E9D" w:rsidRDefault="00B8511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8511C" w:rsidRPr="00151E9D" w:rsidRDefault="00B8511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7</w:t>
      </w:r>
      <w:r w:rsidR="00316FDC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</w:t>
      </w:r>
      <w:r w:rsidR="00F97565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</w:t>
      </w:r>
      <w:r w:rsidR="00316FDC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-</w:t>
      </w:r>
      <w:r w:rsidR="0099379F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94 801</w:t>
      </w:r>
    </w:p>
    <w:p w:rsidR="00B8511C" w:rsidRPr="00151E9D" w:rsidRDefault="00B8511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10</w:t>
      </w:r>
      <w:r w:rsidR="00F97565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</w:t>
      </w:r>
      <w:r w:rsidR="00316FDC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-</w:t>
      </w:r>
      <w:r w:rsidR="0099379F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136 656</w:t>
      </w:r>
    </w:p>
    <w:p w:rsidR="00B8511C" w:rsidRPr="00151E9D" w:rsidRDefault="00B8511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23</w:t>
      </w:r>
      <w:r w:rsidR="00F97565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</w:t>
      </w:r>
      <w:r w:rsidR="00316FDC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-</w:t>
      </w:r>
      <w:r w:rsidR="0099379F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79 328</w:t>
      </w:r>
    </w:p>
    <w:p w:rsidR="00B8511C" w:rsidRPr="00151E9D" w:rsidRDefault="00B8511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27</w:t>
      </w:r>
      <w:r w:rsidR="00F97565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</w:t>
      </w:r>
      <w:r w:rsidR="00316FDC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-</w:t>
      </w:r>
      <w:r w:rsidR="0099379F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59 995</w:t>
      </w:r>
    </w:p>
    <w:p w:rsidR="00B8511C" w:rsidRPr="00151E9D" w:rsidRDefault="00B8511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28</w:t>
      </w:r>
      <w:r w:rsidR="00F97565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</w:t>
      </w:r>
      <w:r w:rsidR="00316FDC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-</w:t>
      </w:r>
      <w:r w:rsidR="0099379F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43 680</w:t>
      </w:r>
    </w:p>
    <w:p w:rsidR="00B8511C" w:rsidRPr="00151E9D" w:rsidRDefault="00B8511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37</w:t>
      </w:r>
      <w:r w:rsidR="00F97565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</w:t>
      </w:r>
      <w:r w:rsidR="00316FDC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-</w:t>
      </w:r>
      <w:r w:rsidR="0099379F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67 385</w:t>
      </w:r>
    </w:p>
    <w:p w:rsidR="00B8511C" w:rsidRPr="00151E9D" w:rsidRDefault="00B8511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41</w:t>
      </w:r>
      <w:r w:rsidR="00F97565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</w:t>
      </w:r>
      <w:r w:rsidR="00316FDC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-</w:t>
      </w:r>
      <w:r w:rsidR="0099379F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</w:t>
      </w:r>
      <w:r w:rsidR="00C47A87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99379F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44 048</w:t>
      </w:r>
    </w:p>
    <w:p w:rsidR="00B8511C" w:rsidRPr="00151E9D" w:rsidRDefault="00B8511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77</w:t>
      </w:r>
      <w:r w:rsidR="00F97565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</w:t>
      </w:r>
      <w:r w:rsidR="00316FDC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-</w:t>
      </w:r>
      <w:r w:rsidR="0099379F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</w:t>
      </w:r>
      <w:r w:rsidR="00C47A87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99379F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61 161</w:t>
      </w:r>
    </w:p>
    <w:p w:rsidR="00B8511C" w:rsidRPr="00151E9D" w:rsidRDefault="00B8511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84</w:t>
      </w:r>
      <w:r w:rsidR="00F97565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</w:t>
      </w:r>
      <w:r w:rsidR="00316FDC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-</w:t>
      </w:r>
      <w:r w:rsidR="0099379F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</w:t>
      </w:r>
      <w:r w:rsidR="00C47A87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99379F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66 256</w:t>
      </w:r>
    </w:p>
    <w:p w:rsidR="00B8511C" w:rsidRPr="00151E9D" w:rsidRDefault="00B8511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87</w:t>
      </w:r>
      <w:r w:rsidR="00F97565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</w:t>
      </w:r>
      <w:r w:rsidR="00316FDC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-</w:t>
      </w:r>
      <w:r w:rsidR="0099379F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</w:t>
      </w:r>
      <w:r w:rsidR="00C47A87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99379F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110 137</w:t>
      </w:r>
    </w:p>
    <w:p w:rsidR="00B8511C" w:rsidRPr="00151E9D" w:rsidRDefault="00B8511C" w:rsidP="00B8511C">
      <w:pPr>
        <w:shd w:val="clear" w:color="auto" w:fill="FFFFFF"/>
        <w:spacing w:after="312" w:line="240" w:lineRule="auto"/>
        <w:contextualSpacing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164</w:t>
      </w:r>
      <w:r w:rsidR="00F97565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</w:t>
      </w:r>
      <w:r w:rsidR="00316FDC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-</w:t>
      </w:r>
      <w:r w:rsidR="0099379F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</w:t>
      </w:r>
      <w:r w:rsidR="00C47A87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</w:t>
      </w:r>
      <w:r w:rsidR="0099379F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76</w:t>
      </w:r>
      <w:r w:rsidR="00C47A87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 </w:t>
      </w:r>
      <w:r w:rsidR="0099379F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232</w:t>
      </w:r>
    </w:p>
    <w:p w:rsidR="00B8511C" w:rsidRPr="00151E9D" w:rsidRDefault="00C47A87">
      <w:pPr>
        <w:rPr>
          <w:rFonts w:ascii="Arial" w:hAnsi="Arial" w:cs="Arial"/>
          <w:b/>
          <w:color w:val="FF0000"/>
          <w:sz w:val="24"/>
          <w:szCs w:val="24"/>
        </w:rPr>
      </w:pPr>
      <w:r w:rsidRPr="00151E9D">
        <w:rPr>
          <w:rFonts w:ascii="Arial" w:hAnsi="Arial" w:cs="Arial"/>
          <w:b/>
          <w:color w:val="FF0000"/>
          <w:sz w:val="24"/>
          <w:szCs w:val="24"/>
        </w:rPr>
        <w:t xml:space="preserve">200      -    51 477                                                                                                                             </w:t>
      </w:r>
      <w:r w:rsidR="00B8511C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201</w:t>
      </w:r>
      <w:r w:rsidR="00F97565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</w:t>
      </w:r>
      <w:r w:rsidR="00316FDC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-</w:t>
      </w:r>
      <w:r w:rsidR="0099379F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</w:t>
      </w:r>
      <w:r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</w:t>
      </w:r>
      <w:r w:rsidR="0099379F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136</w:t>
      </w:r>
      <w:r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 </w:t>
      </w:r>
      <w:r w:rsidR="0099379F"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182</w:t>
      </w:r>
      <w:r w:rsidRPr="00151E9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9379F" w:rsidRPr="00151E9D">
        <w:rPr>
          <w:rFonts w:ascii="Arial" w:hAnsi="Arial" w:cs="Arial"/>
          <w:b/>
          <w:color w:val="FF0000"/>
          <w:sz w:val="24"/>
          <w:szCs w:val="24"/>
        </w:rPr>
        <w:t xml:space="preserve">211     -   </w:t>
      </w:r>
      <w:r w:rsidRPr="00151E9D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99379F" w:rsidRPr="00151E9D">
        <w:rPr>
          <w:rFonts w:ascii="Arial" w:hAnsi="Arial" w:cs="Arial"/>
          <w:b/>
          <w:color w:val="FF0000"/>
          <w:sz w:val="24"/>
          <w:szCs w:val="24"/>
        </w:rPr>
        <w:t>49</w:t>
      </w:r>
      <w:r w:rsidRPr="00151E9D">
        <w:rPr>
          <w:rFonts w:ascii="Arial" w:hAnsi="Arial" w:cs="Arial"/>
          <w:b/>
          <w:color w:val="FF0000"/>
          <w:sz w:val="24"/>
          <w:szCs w:val="24"/>
        </w:rPr>
        <w:t> </w:t>
      </w:r>
      <w:r w:rsidR="0099379F" w:rsidRPr="00151E9D">
        <w:rPr>
          <w:rFonts w:ascii="Arial" w:hAnsi="Arial" w:cs="Arial"/>
          <w:b/>
          <w:color w:val="FF0000"/>
          <w:sz w:val="24"/>
          <w:szCs w:val="24"/>
        </w:rPr>
        <w:t>141</w:t>
      </w:r>
    </w:p>
    <w:p w:rsidR="00C47A87" w:rsidRPr="00151E9D" w:rsidRDefault="00C47A87">
      <w:pPr>
        <w:rPr>
          <w:rFonts w:ascii="Arial" w:hAnsi="Arial" w:cs="Arial"/>
          <w:sz w:val="24"/>
          <w:szCs w:val="24"/>
        </w:rPr>
      </w:pPr>
      <w:r w:rsidRPr="00151E9D">
        <w:rPr>
          <w:rFonts w:ascii="Arial" w:hAnsi="Arial" w:cs="Arial"/>
          <w:sz w:val="24"/>
          <w:szCs w:val="24"/>
        </w:rPr>
        <w:t>Информация актуальна по состоянию на 31.05.2023, поэтому, заранее прошу прощенья у тех, кто возможно уже предпринял какие-нибудь действия по погашению задолженности.</w:t>
      </w:r>
    </w:p>
    <w:p w:rsidR="00C47A87" w:rsidRPr="00151E9D" w:rsidRDefault="00C47A87">
      <w:pPr>
        <w:rPr>
          <w:rFonts w:ascii="Arial" w:hAnsi="Arial" w:cs="Arial"/>
          <w:sz w:val="24"/>
          <w:szCs w:val="24"/>
        </w:rPr>
      </w:pPr>
      <w:r w:rsidRPr="00151E9D">
        <w:rPr>
          <w:rFonts w:ascii="Arial" w:hAnsi="Arial" w:cs="Arial"/>
          <w:sz w:val="24"/>
          <w:szCs w:val="24"/>
        </w:rPr>
        <w:t>Данный список может быть сокращен (или дополнен), после обсуждения кандидатур или выступлений самих должников в свою защиту.</w:t>
      </w:r>
    </w:p>
    <w:p w:rsidR="00F1404E" w:rsidRPr="00151E9D" w:rsidRDefault="00F1404E">
      <w:pPr>
        <w:rPr>
          <w:rFonts w:ascii="Arial" w:hAnsi="Arial" w:cs="Arial"/>
          <w:b/>
          <w:sz w:val="24"/>
          <w:szCs w:val="24"/>
        </w:rPr>
      </w:pPr>
      <w:r w:rsidRPr="00151E9D">
        <w:rPr>
          <w:rFonts w:ascii="Arial" w:hAnsi="Arial" w:cs="Arial"/>
          <w:b/>
          <w:sz w:val="24"/>
          <w:szCs w:val="24"/>
        </w:rPr>
        <w:t>Предлагается:</w:t>
      </w:r>
    </w:p>
    <w:p w:rsidR="00F1404E" w:rsidRPr="00151E9D" w:rsidRDefault="00F1404E">
      <w:pPr>
        <w:rPr>
          <w:rFonts w:ascii="Arial" w:hAnsi="Arial" w:cs="Arial"/>
          <w:b/>
          <w:sz w:val="24"/>
          <w:szCs w:val="24"/>
        </w:rPr>
      </w:pPr>
      <w:r w:rsidRPr="00151E9D">
        <w:rPr>
          <w:rFonts w:ascii="Arial" w:hAnsi="Arial" w:cs="Arial"/>
          <w:b/>
          <w:sz w:val="24"/>
          <w:szCs w:val="24"/>
        </w:rPr>
        <w:t>Утвердить список собственников участков, в отношении которых будут инициированы исковые заявления для судебного взыскания задолженности. Юристу (по Договору Серебряков С.Н.) подготовить исковые заявления в срок – до 31 июля 2023 года.</w:t>
      </w:r>
    </w:p>
    <w:p w:rsidR="00F1404E" w:rsidRPr="00C47A87" w:rsidRDefault="00F1404E">
      <w:pPr>
        <w:rPr>
          <w:rFonts w:ascii="Times New Roman" w:hAnsi="Times New Roman" w:cs="Times New Roman"/>
          <w:sz w:val="24"/>
          <w:szCs w:val="24"/>
        </w:rPr>
      </w:pPr>
    </w:p>
    <w:sectPr w:rsidR="00F1404E" w:rsidRPr="00C47A87" w:rsidSect="00AE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260C3"/>
    <w:rsid w:val="00151E9D"/>
    <w:rsid w:val="001666DF"/>
    <w:rsid w:val="00316FDC"/>
    <w:rsid w:val="005D3447"/>
    <w:rsid w:val="005F60F0"/>
    <w:rsid w:val="006D2D96"/>
    <w:rsid w:val="009260C3"/>
    <w:rsid w:val="0099379F"/>
    <w:rsid w:val="00AE3171"/>
    <w:rsid w:val="00B65F0F"/>
    <w:rsid w:val="00B8511C"/>
    <w:rsid w:val="00C47A87"/>
    <w:rsid w:val="00F1404E"/>
    <w:rsid w:val="00F9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2024-06-22T10:45:00Z</dcterms:created>
  <dcterms:modified xsi:type="dcterms:W3CDTF">2024-06-22T10:45:00Z</dcterms:modified>
</cp:coreProperties>
</file>