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09" w:rsidRPr="005D7EC2" w:rsidRDefault="00296066" w:rsidP="00F84809">
      <w:pPr>
        <w:tabs>
          <w:tab w:val="left" w:pos="6179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F84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Утверждение плана расходовани</w:t>
      </w:r>
      <w:r w:rsidR="00CF2E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средств целевого фонда на 2022-23</w:t>
      </w:r>
      <w:r w:rsidR="00F848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p w:rsidR="00A67111" w:rsidRPr="007912C1" w:rsidRDefault="00A67111" w:rsidP="00A67111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CE7FE3" w:rsidRDefault="00296066">
      <w:r>
        <w:t>В настоящее время</w:t>
      </w:r>
      <w:r w:rsidR="00CF2E35">
        <w:t>, основу целевого фонда составляют средства неизрасходованные на строительство дороги, а также средства, сэкономленные</w:t>
      </w:r>
      <w:r w:rsidR="00A67111">
        <w:t xml:space="preserve"> в результате прекращения</w:t>
      </w:r>
      <w:r>
        <w:t xml:space="preserve"> </w:t>
      </w:r>
      <w:r w:rsidR="00A67111">
        <w:t xml:space="preserve">оказания услуг частным охранным предприятием. </w:t>
      </w:r>
      <w:r w:rsidR="008A42C6">
        <w:t>Исходя из</w:t>
      </w:r>
      <w:r w:rsidR="00A67111">
        <w:t xml:space="preserve"> оценки суммы, находящейся </w:t>
      </w:r>
      <w:r w:rsidR="008A42C6">
        <w:t xml:space="preserve">в настоящее время </w:t>
      </w:r>
      <w:r w:rsidR="00A67111">
        <w:t xml:space="preserve">на расчетном счете СНТ, с </w:t>
      </w:r>
      <w:r w:rsidR="008A42C6">
        <w:t>учетом</w:t>
      </w:r>
      <w:r w:rsidR="00A67111">
        <w:t xml:space="preserve"> предстоящих в ближайшее время расходов на текущие цели, целесообразно определить целевой фонд развития в размере – </w:t>
      </w:r>
      <w:r w:rsidR="00A67111" w:rsidRPr="00A67111">
        <w:rPr>
          <w:b/>
        </w:rPr>
        <w:t>800 000рублей.</w:t>
      </w:r>
    </w:p>
    <w:p w:rsidR="00A840D7" w:rsidRDefault="00142879">
      <w:r>
        <w:t xml:space="preserve">Все пункты  </w:t>
      </w:r>
      <w:r w:rsidR="00FB4E9F">
        <w:t xml:space="preserve">предложенного </w:t>
      </w:r>
      <w:r w:rsidR="000B4A7B" w:rsidRPr="000B4A7B">
        <w:rPr>
          <w:b/>
        </w:rPr>
        <w:t>П</w:t>
      </w:r>
      <w:r w:rsidRPr="000B4A7B">
        <w:rPr>
          <w:b/>
        </w:rPr>
        <w:t>лана</w:t>
      </w:r>
      <w:r>
        <w:t xml:space="preserve"> </w:t>
      </w:r>
      <w:r w:rsidR="000B4A7B">
        <w:t>(</w:t>
      </w:r>
      <w:r w:rsidR="00F23EDF">
        <w:rPr>
          <w:i/>
        </w:rPr>
        <w:t xml:space="preserve">Приложение </w:t>
      </w:r>
      <w:r w:rsidR="000B4A7B" w:rsidRPr="000B4A7B">
        <w:rPr>
          <w:i/>
        </w:rPr>
        <w:t>1.</w:t>
      </w:r>
      <w:r w:rsidR="000B4A7B">
        <w:t>)</w:t>
      </w:r>
      <w:r w:rsidR="008A42C6">
        <w:t xml:space="preserve"> </w:t>
      </w:r>
      <w:r>
        <w:t xml:space="preserve">опираются на </w:t>
      </w:r>
      <w:r w:rsidR="008A42C6">
        <w:t xml:space="preserve">средние </w:t>
      </w:r>
      <w:r w:rsidR="00AE38D9">
        <w:t>предложения по рынку на данный вид товаров или работ</w:t>
      </w:r>
      <w:r w:rsidR="001B5BDF">
        <w:t xml:space="preserve">, </w:t>
      </w:r>
      <w:r w:rsidR="00AE38D9">
        <w:t xml:space="preserve">носят </w:t>
      </w:r>
      <w:r w:rsidR="001E3723">
        <w:t xml:space="preserve"> предварительный характер</w:t>
      </w:r>
      <w:r w:rsidR="00FB4E9F">
        <w:t xml:space="preserve"> и по факту могут быть изменены. </w:t>
      </w:r>
    </w:p>
    <w:p w:rsidR="00142879" w:rsidRDefault="00CE7FE3">
      <w:r>
        <w:t xml:space="preserve">Пункты 1-3 Плана являются приоритетными, п.4 будет финансироваться по остаточному принципу. </w:t>
      </w:r>
      <w:r w:rsidR="00FB4E9F">
        <w:t>В любом случае, все работы и материалы будут опла</w:t>
      </w:r>
      <w:r w:rsidR="00A840D7">
        <w:t>чиваться с расчетного счета СНТ и</w:t>
      </w:r>
      <w:r w:rsidR="00FB4E9F">
        <w:t xml:space="preserve"> по Договору с подрядными организациями. Правление</w:t>
      </w:r>
      <w:r w:rsidR="001B5BDF">
        <w:t>, по мере реализации принятых решений,</w:t>
      </w:r>
      <w:r w:rsidR="00FB4E9F">
        <w:t xml:space="preserve"> </w:t>
      </w:r>
      <w:r w:rsidR="001B5BDF">
        <w:t>будет</w:t>
      </w:r>
      <w:r w:rsidR="00FB4E9F">
        <w:t xml:space="preserve"> информировать садоводов о реально потраченных средствах целевого фонда. Итоговая сумма может быть </w:t>
      </w:r>
      <w:r w:rsidR="001B5BDF">
        <w:t>увеличена, в том числе, за счет поступлений</w:t>
      </w:r>
      <w:r w:rsidR="00FB4E9F">
        <w:t xml:space="preserve"> </w:t>
      </w:r>
      <w:r w:rsidR="001B5BDF">
        <w:t xml:space="preserve">от прежних </w:t>
      </w:r>
      <w:r w:rsidR="00FB4E9F">
        <w:t>задолженн</w:t>
      </w:r>
      <w:r>
        <w:t>остей по целев</w:t>
      </w:r>
      <w:r w:rsidR="00A840D7">
        <w:t xml:space="preserve">ым взносам. </w:t>
      </w:r>
      <w:r w:rsidR="00272C2B">
        <w:t>По завершению всех работ, предусмотренных Планом, правление о</w:t>
      </w:r>
      <w:r w:rsidR="00A840D7">
        <w:t>бязуется</w:t>
      </w:r>
      <w:r w:rsidR="00272C2B">
        <w:t xml:space="preserve"> отчитаться перед </w:t>
      </w:r>
      <w:r w:rsidR="00884771">
        <w:t>жителями</w:t>
      </w:r>
      <w:r w:rsidR="00272C2B">
        <w:t xml:space="preserve"> об итогах проведенной работы и остатках средств на счете целевого фонда.</w:t>
      </w:r>
    </w:p>
    <w:p w:rsidR="00CE7FE3" w:rsidRDefault="00CE7FE3">
      <w:r>
        <w:t>Срок выполнения – не позднее</w:t>
      </w:r>
      <w:r w:rsidR="000B4A7B">
        <w:t xml:space="preserve"> 31.10.2021 года.</w:t>
      </w:r>
    </w:p>
    <w:p w:rsidR="00884771" w:rsidRDefault="00A840D7">
      <w:r>
        <w:rPr>
          <w:noProof/>
          <w:lang w:eastAsia="ru-RU"/>
        </w:rPr>
        <w:drawing>
          <wp:inline distT="0" distB="0" distL="0" distR="0">
            <wp:extent cx="5940425" cy="3962217"/>
            <wp:effectExtent l="19050" t="0" r="3175" b="0"/>
            <wp:docPr id="115" name="Рисунок 115" descr="https://city-yaroslavl.ru/upload/iblock/b79/b796784e21c39f72300000d68ff105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city-yaroslavl.ru/upload/iblock/b79/b796784e21c39f72300000d68ff105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A7B">
        <w:t xml:space="preserve"> </w:t>
      </w:r>
    </w:p>
    <w:p w:rsidR="00884771" w:rsidRPr="001B5BDF" w:rsidRDefault="00884771">
      <w:pPr>
        <w:rPr>
          <w:i/>
        </w:rPr>
      </w:pPr>
      <w:r>
        <w:t xml:space="preserve">Пример проекта </w:t>
      </w:r>
      <w:r w:rsidR="001B5BDF">
        <w:t xml:space="preserve"> </w:t>
      </w:r>
      <w:proofErr w:type="spellStart"/>
      <w:r w:rsidR="001B5BDF">
        <w:t>конт</w:t>
      </w:r>
      <w:proofErr w:type="spellEnd"/>
      <w:r w:rsidR="001B5BDF">
        <w:t>.</w:t>
      </w:r>
      <w:r>
        <w:t xml:space="preserve"> </w:t>
      </w:r>
      <w:r w:rsidR="001B5BDF">
        <w:t xml:space="preserve">площадки </w:t>
      </w:r>
      <w:r w:rsidR="001B5BDF" w:rsidRPr="001B5BDF">
        <w:rPr>
          <w:i/>
        </w:rPr>
        <w:t>(возможно, тогда некуда будет притащить унитаз</w:t>
      </w:r>
      <w:r w:rsidR="000B4A7B" w:rsidRPr="001B5BDF">
        <w:rPr>
          <w:i/>
        </w:rPr>
        <w:t xml:space="preserve"> </w:t>
      </w:r>
      <w:r w:rsidR="001B5BDF" w:rsidRPr="001B5BDF">
        <w:rPr>
          <w:i/>
        </w:rPr>
        <w:t>…)</w:t>
      </w:r>
      <w:r w:rsidR="000B4A7B" w:rsidRPr="001B5BDF">
        <w:rPr>
          <w:i/>
        </w:rPr>
        <w:t xml:space="preserve">                                                                                                                                                     </w:t>
      </w:r>
    </w:p>
    <w:p w:rsidR="00FB4E9F" w:rsidRPr="000B4A7B" w:rsidRDefault="00CE516E">
      <w:pPr>
        <w:rPr>
          <w:i/>
        </w:rPr>
      </w:pPr>
      <w:r>
        <w:rPr>
          <w:i/>
        </w:rPr>
        <w:lastRenderedPageBreak/>
        <w:t>Приложение 1.</w:t>
      </w:r>
    </w:p>
    <w:p w:rsidR="00FB4E9F" w:rsidRDefault="00FB4E9F"/>
    <w:p w:rsidR="00FB4E9F" w:rsidRPr="00CE7FE3" w:rsidRDefault="00CE7FE3" w:rsidP="000B4A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</w:t>
      </w:r>
      <w:r w:rsidR="000B4A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План</w:t>
      </w:r>
      <w:r w:rsidRPr="00CE7F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расходовани</w:t>
      </w:r>
      <w:r w:rsidR="006357E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я средств целевого фонда на 2022-23</w:t>
      </w:r>
      <w:r w:rsidRPr="00CE7FE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гг.</w:t>
      </w:r>
    </w:p>
    <w:p w:rsidR="00724D70" w:rsidRDefault="008A42C6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Контейнерная площадка-навес (с монтажом и бетонированием)</w:t>
      </w:r>
      <w:r w:rsidR="00FB4E9F">
        <w:t xml:space="preserve">  </w:t>
      </w:r>
      <w:r w:rsidR="00B93A86">
        <w:t xml:space="preserve"> </w:t>
      </w:r>
      <w:r w:rsidR="00FB4E9F">
        <w:t xml:space="preserve">       </w:t>
      </w:r>
      <w:r w:rsidR="001E3723" w:rsidRPr="001E3723">
        <w:t>–</w:t>
      </w:r>
      <w:r w:rsidR="001E3723">
        <w:t xml:space="preserve"> </w:t>
      </w:r>
      <w:r>
        <w:t>200 000</w:t>
      </w:r>
      <w:r w:rsidR="00B93A86">
        <w:t xml:space="preserve"> рублей;</w:t>
      </w:r>
      <w:r w:rsidR="000B4A7B">
        <w:t xml:space="preserve"> </w:t>
      </w:r>
    </w:p>
    <w:p w:rsidR="00B93A86" w:rsidRDefault="008A42C6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Мусорные контейнеры  1,1 м3 (5шт)                               </w:t>
      </w:r>
      <w:r w:rsidR="00AE38D9">
        <w:t xml:space="preserve">                               </w:t>
      </w:r>
      <w:r>
        <w:t xml:space="preserve"> </w:t>
      </w:r>
      <w:r w:rsidR="005A3CCC">
        <w:t xml:space="preserve">– </w:t>
      </w:r>
      <w:r>
        <w:t>125 000</w:t>
      </w:r>
      <w:r w:rsidR="005A3CCC">
        <w:t xml:space="preserve"> рублей;</w:t>
      </w:r>
    </w:p>
    <w:p w:rsidR="001E3723" w:rsidRDefault="008A42C6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Ремонт дорог</w:t>
      </w:r>
      <w:r w:rsidR="00AE38D9">
        <w:t>и (гудронатор, обработка б. эмульси</w:t>
      </w:r>
      <w:r>
        <w:t>ей)</w:t>
      </w:r>
      <w:r w:rsidR="00FB4E9F">
        <w:t xml:space="preserve">      </w:t>
      </w:r>
      <w:r w:rsidR="005A3CCC">
        <w:t xml:space="preserve"> </w:t>
      </w:r>
      <w:r w:rsidR="00AE38D9">
        <w:t xml:space="preserve">                        </w:t>
      </w:r>
      <w:r w:rsidR="001E3723">
        <w:t>–</w:t>
      </w:r>
      <w:r w:rsidR="005A3CCC">
        <w:t xml:space="preserve"> </w:t>
      </w:r>
      <w:r w:rsidR="00AE38D9">
        <w:t>350 000</w:t>
      </w:r>
      <w:r w:rsidR="00272C2B">
        <w:t> рублей</w:t>
      </w:r>
      <w:r w:rsidR="001E3723">
        <w:t>;</w:t>
      </w:r>
    </w:p>
    <w:p w:rsidR="001E3723" w:rsidRDefault="00AE38D9" w:rsidP="000B4A7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Спортивные тренажеры (монтаж, расходные </w:t>
      </w:r>
      <w:proofErr w:type="spellStart"/>
      <w:r>
        <w:t>мат-лы</w:t>
      </w:r>
      <w:proofErr w:type="spellEnd"/>
      <w:r>
        <w:t>)                               – 100 000 рублей.</w:t>
      </w:r>
    </w:p>
    <w:p w:rsidR="001E3723" w:rsidRDefault="001E3723" w:rsidP="000B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272C2B" w:rsidRDefault="00272C2B" w:rsidP="000B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</w:rPr>
      </w:pPr>
      <w:r>
        <w:t xml:space="preserve">                                                                    </w:t>
      </w:r>
      <w:r w:rsidRPr="00CE7FE3">
        <w:rPr>
          <w:b/>
        </w:rPr>
        <w:t>ИТОГО:</w:t>
      </w:r>
      <w:r w:rsidRPr="00272C2B">
        <w:t xml:space="preserve"> </w:t>
      </w:r>
      <w:r>
        <w:t xml:space="preserve">                             </w:t>
      </w:r>
      <w:r w:rsidR="00AE38D9">
        <w:t xml:space="preserve">                          </w:t>
      </w:r>
      <w:r>
        <w:t xml:space="preserve">–  </w:t>
      </w:r>
      <w:r w:rsidR="00AE38D9">
        <w:rPr>
          <w:b/>
        </w:rPr>
        <w:t>800 000</w:t>
      </w:r>
      <w:r w:rsidRPr="00272C2B">
        <w:rPr>
          <w:b/>
        </w:rPr>
        <w:t xml:space="preserve"> рублей.</w:t>
      </w: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Pr="00F23EDF" w:rsidRDefault="000B4A7B" w:rsidP="001E3723">
      <w:pPr>
        <w:spacing w:after="0" w:line="240" w:lineRule="auto"/>
        <w:ind w:left="360"/>
        <w:rPr>
          <w:b/>
          <w:sz w:val="28"/>
          <w:szCs w:val="28"/>
        </w:rPr>
      </w:pPr>
      <w:r w:rsidRPr="00F23EDF">
        <w:rPr>
          <w:b/>
          <w:sz w:val="28"/>
          <w:szCs w:val="28"/>
        </w:rPr>
        <w:t>Предлагается:</w:t>
      </w:r>
    </w:p>
    <w:p w:rsidR="000B4A7B" w:rsidRDefault="000B4A7B" w:rsidP="001E3723">
      <w:pPr>
        <w:spacing w:after="0" w:line="240" w:lineRule="auto"/>
        <w:ind w:left="360"/>
        <w:rPr>
          <w:b/>
        </w:rPr>
      </w:pPr>
    </w:p>
    <w:p w:rsidR="000B4A7B" w:rsidRPr="00F23EDF" w:rsidRDefault="000B4A7B" w:rsidP="000B4A7B">
      <w:pPr>
        <w:spacing w:after="0" w:line="240" w:lineRule="auto"/>
        <w:ind w:left="360"/>
        <w:rPr>
          <w:sz w:val="24"/>
          <w:szCs w:val="24"/>
        </w:rPr>
      </w:pPr>
      <w:r w:rsidRPr="00F2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Утвердить план расходовани</w:t>
      </w:r>
      <w:r w:rsidR="00F23EDF" w:rsidRPr="00F2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 средств целевого фонда на 2022-23</w:t>
      </w:r>
      <w:r w:rsidRPr="00F23E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</w:p>
    <w:sectPr w:rsidR="000B4A7B" w:rsidRPr="00F23EDF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45671"/>
    <w:multiLevelType w:val="hybridMultilevel"/>
    <w:tmpl w:val="6A66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09"/>
    <w:rsid w:val="000B4A7B"/>
    <w:rsid w:val="00142879"/>
    <w:rsid w:val="001B5BDF"/>
    <w:rsid w:val="001E3723"/>
    <w:rsid w:val="00272C2B"/>
    <w:rsid w:val="00296066"/>
    <w:rsid w:val="005A3CCC"/>
    <w:rsid w:val="006357EF"/>
    <w:rsid w:val="00655F8C"/>
    <w:rsid w:val="0069733F"/>
    <w:rsid w:val="00724D70"/>
    <w:rsid w:val="00733B07"/>
    <w:rsid w:val="007F488F"/>
    <w:rsid w:val="00884771"/>
    <w:rsid w:val="008A42C6"/>
    <w:rsid w:val="00A67111"/>
    <w:rsid w:val="00A840D7"/>
    <w:rsid w:val="00AE3171"/>
    <w:rsid w:val="00AE38D9"/>
    <w:rsid w:val="00B93A86"/>
    <w:rsid w:val="00CE516E"/>
    <w:rsid w:val="00CE7FE3"/>
    <w:rsid w:val="00CF2E35"/>
    <w:rsid w:val="00F23EDF"/>
    <w:rsid w:val="00F84809"/>
    <w:rsid w:val="00FB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2022-06-17T20:31:00Z</dcterms:created>
  <dcterms:modified xsi:type="dcterms:W3CDTF">2022-06-18T06:46:00Z</dcterms:modified>
</cp:coreProperties>
</file>