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8" w:rsidRPr="00F47058" w:rsidRDefault="00C0671A" w:rsidP="00C06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lang w:eastAsia="ru-RU"/>
        </w:rPr>
      </w:pPr>
      <w:r w:rsidRPr="00F47058">
        <w:rPr>
          <w:rFonts w:ascii="Helvetica" w:eastAsia="Times New Roman" w:hAnsi="Helvetica" w:cs="Helvetica"/>
          <w:bCs/>
          <w:i/>
          <w:lang w:eastAsia="ru-RU"/>
        </w:rPr>
        <w:t xml:space="preserve">                          </w:t>
      </w:r>
      <w:r w:rsidR="00F47058">
        <w:rPr>
          <w:rFonts w:ascii="Helvetica" w:eastAsia="Times New Roman" w:hAnsi="Helvetica" w:cs="Helvetica"/>
          <w:bCs/>
          <w:i/>
          <w:lang w:eastAsia="ru-RU"/>
        </w:rPr>
        <w:t xml:space="preserve">            </w:t>
      </w:r>
      <w:r w:rsidR="00F47058" w:rsidRPr="00F47058">
        <w:rPr>
          <w:rFonts w:ascii="Helvetica" w:eastAsia="Times New Roman" w:hAnsi="Helvetica" w:cs="Helvetica"/>
          <w:bCs/>
          <w:i/>
          <w:lang w:eastAsia="ru-RU"/>
        </w:rPr>
        <w:t>Приложение к</w:t>
      </w:r>
      <w:r w:rsidR="00951A73">
        <w:rPr>
          <w:rFonts w:ascii="Helvetica" w:eastAsia="Times New Roman" w:hAnsi="Helvetica" w:cs="Helvetica"/>
          <w:bCs/>
          <w:i/>
          <w:lang w:eastAsia="ru-RU"/>
        </w:rPr>
        <w:t xml:space="preserve"> Протоколу общего собрания 06\22 от 25</w:t>
      </w:r>
      <w:r w:rsidR="00F47058" w:rsidRPr="00F47058">
        <w:rPr>
          <w:rFonts w:ascii="Helvetica" w:eastAsia="Times New Roman" w:hAnsi="Helvetica" w:cs="Helvetica"/>
          <w:bCs/>
          <w:i/>
          <w:lang w:eastAsia="ru-RU"/>
        </w:rPr>
        <w:t>.06.2021г.</w:t>
      </w:r>
      <w:r w:rsidRPr="00F47058">
        <w:rPr>
          <w:rFonts w:ascii="Helvetica" w:eastAsia="Times New Roman" w:hAnsi="Helvetica" w:cs="Helvetica"/>
          <w:bCs/>
          <w:i/>
          <w:lang w:eastAsia="ru-RU"/>
        </w:rPr>
        <w:t xml:space="preserve">                </w:t>
      </w:r>
    </w:p>
    <w:p w:rsidR="00F47058" w:rsidRDefault="00F47058" w:rsidP="00C06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</w:p>
    <w:p w:rsidR="003070EE" w:rsidRPr="00515FE9" w:rsidRDefault="00F47058" w:rsidP="00C067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                                               </w:t>
      </w:r>
      <w:r w:rsidR="00E835EA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Отчет</w:t>
      </w:r>
    </w:p>
    <w:p w:rsidR="00D901D5" w:rsidRPr="00515FE9" w:rsidRDefault="00E835EA" w:rsidP="00847C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</w:t>
      </w:r>
      <w:r w:rsidR="00847C54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редседателя п</w:t>
      </w:r>
      <w:r w:rsidR="003070EE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равления СНТ «Новый мир</w:t>
      </w:r>
      <w:r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»</w:t>
      </w:r>
      <w:r w:rsidR="003070EE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о проделанной работе</w:t>
      </w:r>
    </w:p>
    <w:p w:rsidR="00E835EA" w:rsidRPr="00515FE9" w:rsidRDefault="00CC6AB3" w:rsidP="00847C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за 2022-2023</w:t>
      </w:r>
      <w:r w:rsidR="00E835EA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г</w:t>
      </w:r>
      <w:r w:rsidR="003070EE" w:rsidRPr="00515F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.</w:t>
      </w:r>
    </w:p>
    <w:p w:rsidR="003070EE" w:rsidRDefault="003070E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</w:pPr>
    </w:p>
    <w:p w:rsidR="003070EE" w:rsidRDefault="003070E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</w:pPr>
    </w:p>
    <w:p w:rsidR="008B4B96" w:rsidRDefault="003070E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Настоящий отчет, согласно регламенту проведения общих собраний,</w:t>
      </w:r>
      <w:r w:rsidR="00DA660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охватывает период с июня 2021 года по июнь 2022</w:t>
      </w:r>
      <w:r w:rsidR="00951A7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года.</w:t>
      </w:r>
    </w:p>
    <w:p w:rsidR="00E67029" w:rsidRDefault="00E67029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E67029" w:rsidRPr="00852977" w:rsidRDefault="00E67029" w:rsidP="008529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85297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Ежемесячные текущие расходы. </w:t>
      </w:r>
    </w:p>
    <w:p w:rsidR="00E67029" w:rsidRDefault="00E67029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B4B96" w:rsidRDefault="00951A73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Хочу сразу отметить, что рассматривать данный отчетный период строго с точки зрения традиционной схемы запланировано-израсходовано </w:t>
      </w:r>
      <w:r w:rsidR="003F267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по общим итогам года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будет не вполне корректно. На предыдущем Общем собрание были приняты 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такие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решения, которые</w:t>
      </w:r>
      <w:r w:rsidR="003F267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требовали менять намеченные планы по ходу событий. </w:t>
      </w:r>
    </w:p>
    <w:p w:rsidR="003070EE" w:rsidRDefault="00E67029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Главной причиной этих «тектонических» сдвигов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стало решение о строительстве дороги в поселке. Напомню, что на момент принятия этого решения, дополнительных средств</w:t>
      </w:r>
      <w:r w:rsidR="00B47A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для осуществления </w:t>
      </w:r>
      <w:r w:rsidR="00B47A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такого масштабного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проекта</w:t>
      </w:r>
      <w:r w:rsidR="00B47A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630A2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в СНТ не было.</w:t>
      </w:r>
      <w:r w:rsidR="00B47A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proofErr w:type="gramStart"/>
      <w:r w:rsidR="00B47A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Тем не менее, уже через месяц с небольшим, этот проект был полностью реализован. </w:t>
      </w:r>
      <w:proofErr w:type="gramEnd"/>
    </w:p>
    <w:p w:rsidR="008B4B96" w:rsidRDefault="008B4B9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47A48" w:rsidRDefault="00B47A48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Добиться </w:t>
      </w:r>
      <w:r w:rsidR="00E6702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такого быстрого результата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удалось с помощью целой цепочки дополнительных решений и действий:</w:t>
      </w:r>
    </w:p>
    <w:p w:rsidR="00B47A48" w:rsidRDefault="00B47A48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B4B96" w:rsidRDefault="00B47A48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- во-первых</w:t>
      </w:r>
      <w:r w:rsidR="008B4B9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само по себе решение Общего собрания об утверждении целевого взноса и готовности большей части жителей единовременно оплатить </w:t>
      </w:r>
      <w:r w:rsidR="008B4B9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сразу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всю сумму взноса, позволило запустить начало проекта</w:t>
      </w:r>
      <w:r w:rsidR="008B4B9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;</w:t>
      </w:r>
    </w:p>
    <w:p w:rsidR="008B4B96" w:rsidRDefault="008B4B9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47A48" w:rsidRDefault="008B4B9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- во-вторых, после «конкурсного» отбора, </w:t>
      </w:r>
      <w:r w:rsidR="00D7480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на  конкурентной основе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был выбран  </w:t>
      </w:r>
      <w:r w:rsidR="00D7480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Подрядчик</w:t>
      </w:r>
      <w:r w:rsidR="00E6702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 более привлекательной цене</w:t>
      </w:r>
      <w:r w:rsidR="00D7480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с которым был заключен Договор с отсрочкой платежа на 3 месяца;</w:t>
      </w:r>
    </w:p>
    <w:p w:rsidR="00134DBA" w:rsidRDefault="00134DB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134DBA" w:rsidRDefault="00134DB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- в-третьих, принятое на Общем собрании решение о прекращении Договора с ЧОП, позволило часть высвободившихся средств направить на погашение долга;</w:t>
      </w:r>
    </w:p>
    <w:p w:rsidR="00134DBA" w:rsidRDefault="00134DB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134DBA" w:rsidRDefault="00134DB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- в-четвертых, </w:t>
      </w:r>
      <w:r w:rsidR="0003224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быстро достигнутый и уже готовый результат убедил всех сомневающихся  (и даже откровенных противников проекта) признать свершившийся факт, а ежемесячное обнародование поступлений целевых взносов</w:t>
      </w:r>
      <w:r w:rsidR="00397AB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дополнительно стимулировало людей исполнить свои обязательства</w:t>
      </w:r>
      <w:r w:rsidR="006E53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(просто стало стыдно не пл</w:t>
      </w:r>
      <w:r w:rsidR="00E6702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а</w:t>
      </w:r>
      <w:r w:rsidR="006E53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тить!)</w:t>
      </w:r>
      <w:r w:rsidR="00397AB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</w:t>
      </w:r>
    </w:p>
    <w:p w:rsidR="00397AB8" w:rsidRDefault="00397AB8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47A48" w:rsidRDefault="00DA42C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Все эти меры и, конечно сознательность </w:t>
      </w:r>
      <w:r w:rsidR="006E53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и поддержка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основной массы наших жителей</w:t>
      </w:r>
      <w:r w:rsidR="00E6702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позволили к середине декабря 2021 полностью рассчитаться с Подрядчиком (более подробный финансовый анализ расходов по этой статье – </w:t>
      </w:r>
      <w:r w:rsidR="007922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ниже по тексту).</w:t>
      </w:r>
    </w:p>
    <w:p w:rsidR="00792272" w:rsidRDefault="00792272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6819AE" w:rsidRDefault="00792272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Теперь вернемся к анализу ежемесячных расходов, запланированных по смете. В </w:t>
      </w:r>
      <w:r w:rsidR="006819A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октябре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2021 года был</w:t>
      </w:r>
      <w:r w:rsidR="00BD75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приостановлен один из ее пунктов, связанный с прекращением Договора с ЧОП (120 000 рублей ежемесячно). Вместо ушедшего </w:t>
      </w:r>
      <w:proofErr w:type="spellStart"/>
      <w:r w:rsidR="00BD75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ЧОПа</w:t>
      </w:r>
      <w:proofErr w:type="spellEnd"/>
      <w:r w:rsidR="00BD75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одному из его сотрудников было предложено остаться в штате СНТ в качестве охранника-дворника с сохранением размера оплаты – 1 500 рублей в сутки (45 000 в месяц).</w:t>
      </w:r>
      <w:r w:rsidR="006819A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К сожалению, данный сотрудник, который зарекомендовал себя с исключительно положительной стороны, продержался недолго и к началу января уволился</w:t>
      </w:r>
      <w:r w:rsidR="00E6702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 Не устроил уровень зарплаты, в</w:t>
      </w:r>
      <w:r w:rsidR="00832C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ернулся в охрану, где стали платить больше.</w:t>
      </w:r>
      <w:r w:rsidR="006819A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832C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Тем не менее</w:t>
      </w:r>
      <w:r w:rsidR="00317CCD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832C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данный фонд оплаты сохраняется до настоящего времени, а функции охраны и уборки </w:t>
      </w:r>
      <w:r w:rsidR="00317CCD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территории выполняет один из рабочих по Договору найма.</w:t>
      </w:r>
    </w:p>
    <w:p w:rsidR="00317CCD" w:rsidRDefault="00317CCD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DA42C6" w:rsidRDefault="006819A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Т.о. </w:t>
      </w:r>
      <w:r w:rsidR="00317CCD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и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возникла та самая экономия, которая позволила, в том числе, в относительно короткие сроки, рассчитать</w:t>
      </w:r>
      <w:r w:rsidR="00317CCD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ся с обязательствами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по подряду на дорогу.</w:t>
      </w:r>
    </w:p>
    <w:p w:rsidR="00215C28" w:rsidRPr="00317CCD" w:rsidRDefault="00317CCD" w:rsidP="00215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lastRenderedPageBreak/>
        <w:t>Изначально планировалось</w:t>
      </w:r>
      <w:r w:rsidR="00FB35B5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после полного расчета за дорогу провести внеочередное Общее  собрание</w:t>
      </w:r>
      <w:r w:rsidR="0059574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FB35B5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для пересмотра ежемесячных платежей исходя из изменившихся обстоятельств. Однако </w:t>
      </w:r>
      <w:r w:rsidR="00215C2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по факту это оказалось</w:t>
      </w:r>
      <w:r w:rsidR="00FB35B5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преждевременным, т.к. не давало полной картины </w:t>
      </w:r>
      <w:r w:rsidR="009F1C1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дальнейших</w:t>
      </w:r>
      <w:r w:rsidR="00FB35B5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расходов (с учетом небывало снежной зимы и </w:t>
      </w:r>
      <w:r w:rsidR="009B4C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неизвестностью, что станет с нашими новыми дорогами с наступлением весны).</w:t>
      </w:r>
      <w:r w:rsidR="00215C28" w:rsidRPr="00215C2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15C28" w:rsidRPr="00317CCD">
        <w:rPr>
          <w:rFonts w:ascii="Arial" w:eastAsia="Times New Roman" w:hAnsi="Arial" w:cs="Arial"/>
          <w:sz w:val="21"/>
          <w:szCs w:val="21"/>
          <w:lang w:eastAsia="ru-RU"/>
        </w:rPr>
        <w:t>Исходя из вышесказанного, проведение </w:t>
      </w:r>
      <w:r w:rsidR="00215C28" w:rsidRPr="00317CCD">
        <w:rPr>
          <w:rFonts w:ascii="Arial" w:eastAsia="Times New Roman" w:hAnsi="Arial" w:cs="Arial"/>
          <w:bCs/>
          <w:sz w:val="21"/>
          <w:szCs w:val="21"/>
          <w:lang w:eastAsia="ru-RU"/>
        </w:rPr>
        <w:t>внеочередного</w:t>
      </w:r>
      <w:r w:rsidR="00215C28" w:rsidRPr="00317CCD">
        <w:rPr>
          <w:rFonts w:ascii="Arial" w:eastAsia="Times New Roman" w:hAnsi="Arial" w:cs="Arial"/>
          <w:sz w:val="21"/>
          <w:szCs w:val="21"/>
          <w:lang w:eastAsia="ru-RU"/>
        </w:rPr>
        <w:t xml:space="preserve"> Общего собрания, правление СНТ посчитало </w:t>
      </w:r>
      <w:proofErr w:type="gramStart"/>
      <w:r w:rsidR="00215C28" w:rsidRPr="00317CCD">
        <w:rPr>
          <w:rFonts w:ascii="Arial" w:eastAsia="Times New Roman" w:hAnsi="Arial" w:cs="Arial"/>
          <w:sz w:val="21"/>
          <w:szCs w:val="21"/>
          <w:lang w:eastAsia="ru-RU"/>
        </w:rPr>
        <w:t>нецелесообразным</w:t>
      </w:r>
      <w:proofErr w:type="gramEnd"/>
      <w:r w:rsidR="00215C28" w:rsidRPr="00317CC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B4C2C" w:rsidRDefault="00FB35B5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9B4C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Практика показала, что решение было верным. </w:t>
      </w:r>
      <w:r w:rsidR="0031692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И на уборку снега и на ремонт дороги весной дополнительные средства действительно понадобились.</w:t>
      </w:r>
    </w:p>
    <w:p w:rsidR="004D0171" w:rsidRDefault="004D0171" w:rsidP="004D01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D0171" w:rsidRPr="00317CCD" w:rsidRDefault="004D0171" w:rsidP="004D01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7CCD">
        <w:rPr>
          <w:rFonts w:ascii="Arial" w:eastAsia="Times New Roman" w:hAnsi="Arial" w:cs="Arial"/>
          <w:sz w:val="21"/>
          <w:szCs w:val="21"/>
          <w:lang w:eastAsia="ru-RU"/>
        </w:rPr>
        <w:t>А "сэкономленные" средства </w:t>
      </w:r>
      <w:r w:rsidRPr="00D262F9">
        <w:rPr>
          <w:rFonts w:ascii="Arial" w:eastAsia="Times New Roman" w:hAnsi="Arial" w:cs="Arial"/>
          <w:sz w:val="21"/>
          <w:szCs w:val="21"/>
          <w:lang w:eastAsia="ru-RU"/>
        </w:rPr>
        <w:t>действительно есть, никуда не делись 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находятся на р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>чете СНТ и</w:t>
      </w:r>
      <w:r w:rsidRPr="00317CCD">
        <w:rPr>
          <w:rFonts w:ascii="Arial" w:eastAsia="Times New Roman" w:hAnsi="Arial" w:cs="Arial"/>
          <w:sz w:val="21"/>
          <w:szCs w:val="21"/>
          <w:lang w:eastAsia="ru-RU"/>
        </w:rPr>
        <w:t xml:space="preserve"> их дальнейшую судьбу </w:t>
      </w:r>
      <w:r w:rsidRPr="00D262F9">
        <w:rPr>
          <w:rFonts w:ascii="Arial" w:eastAsia="Times New Roman" w:hAnsi="Arial" w:cs="Arial"/>
          <w:sz w:val="21"/>
          <w:szCs w:val="21"/>
          <w:lang w:eastAsia="ru-RU"/>
        </w:rPr>
        <w:t xml:space="preserve">будем определять мы с вами на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сегодняшнем </w:t>
      </w:r>
      <w:r w:rsidRPr="00D262F9">
        <w:rPr>
          <w:rFonts w:ascii="Arial" w:eastAsia="Times New Roman" w:hAnsi="Arial" w:cs="Arial"/>
          <w:sz w:val="21"/>
          <w:szCs w:val="21"/>
          <w:lang w:eastAsia="ru-RU"/>
        </w:rPr>
        <w:t xml:space="preserve"> собрании.</w:t>
      </w:r>
    </w:p>
    <w:p w:rsidR="004D0171" w:rsidRDefault="004D0171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317CCD" w:rsidRDefault="009B4C2C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Теперь</w:t>
      </w:r>
      <w:r w:rsidR="00215C2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, исходя из </w:t>
      </w:r>
      <w:r w:rsidR="006E53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реальных затрат в отчетном периоде и </w:t>
      </w:r>
      <w:r w:rsidR="00215C2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накопленного опыта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мы можем наиболее достоверно оценить будущие расходы и </w:t>
      </w:r>
      <w:r w:rsidR="00215C2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составить</w:t>
      </w:r>
      <w:r w:rsidR="006E53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среднемесячную расходную смету, максимально приближенную к реальности.</w:t>
      </w:r>
    </w:p>
    <w:p w:rsidR="0082037F" w:rsidRDefault="0082037F" w:rsidP="008203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8203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Для напоминания и сравнения, в Таблице 1. представлена смета запланированных расходов, утвержденная на прошлогоднем Общем собрании.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Pr="0082037F" w:rsidRDefault="0082037F" w:rsidP="008203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FF0000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FF0000"/>
          <w:sz w:val="21"/>
          <w:lang w:eastAsia="ru-RU"/>
        </w:rPr>
        <w:t>ТАБЛИЦА 1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tbl>
      <w:tblPr>
        <w:tblW w:w="8960" w:type="dxa"/>
        <w:tblInd w:w="93" w:type="dxa"/>
        <w:tblLook w:val="04A0"/>
      </w:tblPr>
      <w:tblGrid>
        <w:gridCol w:w="419"/>
        <w:gridCol w:w="4500"/>
        <w:gridCol w:w="2360"/>
        <w:gridCol w:w="1720"/>
      </w:tblGrid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Приходно-расходная смета на период 06.2021 по 05.2022 гг.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Охрна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ЧОО "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Альянс-ИП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"" Договор № 01/12 от. 01.08.2017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120000х12мес.</w:t>
            </w: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Вывоз мусора "ХАРТИЯ" Дог.№4735-2019 от 15.02.2019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67500х12</w:t>
            </w: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газопровода,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Мособлгаз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договор № 1811-16-17 от 01.12.16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Электроэнерги</w:t>
            </w:r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потери по внутренним сетям, уличное освещение дорог, детских и спорт. пл., домик охраны) Договор электроснабжения "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 №9071814 от 01.06.2013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1C1F" w:rsidRPr="009F1C1F" w:rsidTr="009F1C1F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налог (земли общего пользования: дороги, детские и спортивные площадки</w:t>
            </w:r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Налоговый кодекс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451 326,00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УСН (упрощенная система налогообложения - 6% с оборота) Налоговый кодекс РФ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Заработная плата: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50000х12</w:t>
            </w: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Бухгалтер-делопроизводитель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25000х12</w:t>
            </w: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15000х12</w:t>
            </w: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20000х12</w:t>
            </w: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Налоговые отчисления по заработной плате ФСС, ПФР, подоходный налог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567 600,00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Комиссия банка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Такском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(электронная отчетность)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Би-Ти-Лайт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(Е-поселок)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3500х12</w:t>
            </w: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"безусловные"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5 514 026,00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"безусловные"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459 502,00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Аренда техники, уборка снега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внутренних электрических сетей  и трансформатора, плановый ремонт, аварийные ситуации, замена ламп освещения и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Топливо для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бензокосилок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трамбовочной машины.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Закупка инвентаря и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ручного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инстр-та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стройматериалов, красок и т.д.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топливных брикетов для отопления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расходных материалов на ремонт и обслуживание техники и инструментов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Хозяйственные расходы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Обслуживание оргтехники, канцелярские товары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Юридические услуги (иски в суд по взысканию долгов, </w:t>
            </w:r>
            <w:proofErr w:type="spellStart"/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пошлины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почтовые услуги и т.д.)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"прочие"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519 400,00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"прочие"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43 283,00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год)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6 033 426,00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502 785,00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 за одну сотку)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1633 сотки</w:t>
            </w:r>
          </w:p>
        </w:tc>
      </w:tr>
    </w:tbl>
    <w:p w:rsidR="009F1C1F" w:rsidRDefault="009F1C1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5E2618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Ниже, в Таблице 2</w:t>
      </w:r>
      <w:r w:rsidR="004D017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 Приведены фактические расходы СНТ за период с 01.06.2021 по 31.05.2022 гг.</w:t>
      </w:r>
      <w:r w:rsidR="00BA176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P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FF0000"/>
          <w:sz w:val="21"/>
          <w:lang w:eastAsia="ru-RU"/>
        </w:rPr>
      </w:pPr>
      <w:r w:rsidRPr="0082037F">
        <w:rPr>
          <w:rFonts w:ascii="Helvetica" w:eastAsia="Times New Roman" w:hAnsi="Helvetica" w:cs="Helvetica"/>
          <w:bCs/>
          <w:color w:val="FF0000"/>
          <w:sz w:val="21"/>
          <w:lang w:eastAsia="ru-RU"/>
        </w:rPr>
        <w:t>ТАБЛИЦА 2</w:t>
      </w:r>
    </w:p>
    <w:tbl>
      <w:tblPr>
        <w:tblW w:w="9040" w:type="dxa"/>
        <w:tblInd w:w="93" w:type="dxa"/>
        <w:tblLook w:val="04A0"/>
      </w:tblPr>
      <w:tblGrid>
        <w:gridCol w:w="560"/>
        <w:gridCol w:w="4640"/>
        <w:gridCol w:w="2080"/>
        <w:gridCol w:w="1760"/>
      </w:tblGrid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 на содержание инфраструктуры поселка за период 01.06.2021 - 31.05.2022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 Расходы за период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F1C1F" w:rsidRPr="009F1C1F" w:rsidTr="009F1C1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Охрна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ЧОО "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Альянс-ИП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"" Договор № 01/12 от. 01.08.2017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779 010,00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Хартия</w:t>
            </w:r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вывоз мусора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2B09CE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2B09CE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67500</w:t>
            </w:r>
            <w:r w:rsidR="009F1C1F"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х12</w:t>
            </w:r>
          </w:p>
        </w:tc>
      </w:tr>
      <w:tr w:rsidR="009F1C1F" w:rsidRPr="009F1C1F" w:rsidTr="009F1C1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Вывоз мусора, ООО "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Алон-ра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", договор № 3116 от 31.12.2015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газопровода,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Мособлгаз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договор № 1811-16-17 от 01.12.16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90 354,00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7529х12</w:t>
            </w: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2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907 649,00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налог (дороги, детские и спортивные площадки</w:t>
            </w:r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Налоговый кодекс РФ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2D5473" w:rsidP="0056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2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B09CE" w:rsidRPr="00AF2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0,3% кадастровой стоимости (пока часть)</w:t>
            </w: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50000х12</w:t>
            </w: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Бухгалтер-делопроизводитель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25000х4; 30000Х8</w:t>
            </w: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  <w:r w:rsidR="00CD5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D5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="00CD5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10000х1; 16000х11</w:t>
            </w: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20000х4</w:t>
            </w:r>
          </w:p>
        </w:tc>
      </w:tr>
      <w:tr w:rsidR="009F1C1F" w:rsidRPr="009F1C1F" w:rsidTr="009F1C1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Охрана (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B7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октября 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45000х8</w:t>
            </w:r>
          </w:p>
        </w:tc>
      </w:tr>
      <w:tr w:rsidR="009F1C1F" w:rsidRPr="009F1C1F" w:rsidTr="009F1C1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Налоговые отчисления по заработной плате ФСС, ПФР, подоходный налог (НДФЛ (13%); 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страх</w:t>
            </w:r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(30.6%)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561 480,00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Такском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электронн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сдача отчетности в </w:t>
            </w:r>
            <w:proofErr w:type="spellStart"/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органы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14 680,00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Новогодние подарки, организация проведения праздников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Расходы на заливку катка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57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Комиссия банка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49 141,00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Би-Ти-Лайт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(Е-поселок)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Волгин (вода)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Заупка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топливных брикетов для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Таблички ПВХ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21 320,00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Гербицидная обработка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Аренда тр. средств с экипажем (уборка снега)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57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247 600,00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Юридические услуги (иски в суд по взысканию долгов, </w:t>
            </w:r>
            <w:proofErr w:type="spellStart"/>
            <w:proofErr w:type="gramStart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пошлины</w:t>
            </w:r>
            <w:proofErr w:type="gramEnd"/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почтовые услуги и т.д.)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44 005,00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C1F" w:rsidRPr="009F1C1F" w:rsidTr="009F1C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Хозяйственные и пр. расходы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125 648,00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C1F" w:rsidRPr="009F1C1F" w:rsidTr="009F1C1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1F" w:rsidRPr="009F1C1F" w:rsidRDefault="009F1C1F" w:rsidP="009F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2B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B09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D54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2B09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78 753</w:t>
            </w:r>
            <w:r w:rsidRPr="009F1C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1F" w:rsidRPr="009F1C1F" w:rsidRDefault="009F1C1F" w:rsidP="009F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9F1C1F" w:rsidRDefault="009F1C1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4D0171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Таблица 2.</w:t>
      </w:r>
      <w:r w:rsidR="005E261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послужила основанием для формирования Приходно-расходной сметы на следующий отчетный период, за которую мы сегодня будем голосовать.</w:t>
      </w:r>
    </w:p>
    <w:p w:rsidR="00D9210C" w:rsidRDefault="00D9210C" w:rsidP="00BB3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Анализ обеих Таблиц позволяет </w:t>
      </w:r>
      <w:r w:rsidR="003E34A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достаточно достоверно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оценить объем необходимых денежных средств, для нормального функционирования поселка. </w:t>
      </w:r>
    </w:p>
    <w:p w:rsidR="0030247E" w:rsidRDefault="003024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6B4F19" w:rsidRDefault="006B4F19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 целом, </w:t>
      </w:r>
      <w:r w:rsidR="001A6AB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проект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приходно-расходной сметы на 2022-23гг.</w:t>
      </w:r>
      <w:r w:rsidR="001A6AB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F447B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максимально ориентирован на «безусловные» ежедневные расходы, </w:t>
      </w:r>
      <w:r w:rsidR="001A6AB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F447B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а вопросы развития, строительства и благоустройства поселка будут решаться за счет целевых взносов. 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Pr="00852977" w:rsidRDefault="0082037F" w:rsidP="008529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85297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Целевые взносы.</w:t>
      </w:r>
    </w:p>
    <w:p w:rsidR="00E67029" w:rsidRDefault="00E67029" w:rsidP="00E670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7CCD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951A73" w:rsidRDefault="00951A73" w:rsidP="003070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D0171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Напомню, что на прошлом собрании было принято два решения, определяющих сбор и расходование целевых средств: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- утвердить целевой взнос на строительство дороги;</w:t>
      </w:r>
    </w:p>
    <w:p w:rsidR="0082037F" w:rsidRDefault="0082037F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lastRenderedPageBreak/>
        <w:t>- определить порядок расходования средств целевого фонда, накопленного в результате поступления целевых взносов за период 2020-21гг.</w:t>
      </w:r>
    </w:p>
    <w:p w:rsidR="00776D7E" w:rsidRDefault="00776D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8E04EA" w:rsidRDefault="00171414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Изначально, р</w:t>
      </w:r>
      <w:r w:rsidR="00776D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азмер целевого взноса на строительство дороги определялся исходя из коммерческого предложения одного из предполагаемых подрядчиков. Однако в  процессе изучения вопроса,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при активном участии отдельных инициативных жителей (Демидов Владимир Иванович</w:t>
      </w:r>
      <w:r w:rsidR="006C34D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(уч.35)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Балакин Олег Владимирович</w:t>
      </w:r>
      <w:r w:rsidR="006C34D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(уч.102)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– отдельная огромная благодарность!)</w:t>
      </w:r>
      <w:r w:rsidR="00776D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удалось найти другого исполнителя с более выгодной ценой. В результате общая сумма целевых сборов на дорогу, превысила сумму Договора подряда. Как оказалось</w:t>
      </w:r>
      <w:r w:rsidR="001B489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776D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в дальнейшем это сыграло </w:t>
      </w:r>
      <w:r w:rsidR="001B489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свою </w:t>
      </w:r>
      <w:r w:rsidR="00776D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пол</w:t>
      </w:r>
      <w:r w:rsidR="008E04E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ожительную роль. С</w:t>
      </w:r>
      <w:r w:rsidR="001B489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разу после окончания </w:t>
      </w:r>
      <w:r w:rsidR="008E04E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работ по Договору, возникла необходимость (и возможность!) отремонтировать участок дороги на въезде «горячим» асфальтом.</w:t>
      </w:r>
    </w:p>
    <w:p w:rsidR="008E04EA" w:rsidRDefault="00CB7AE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А позднее,</w:t>
      </w:r>
      <w:r w:rsidR="001B489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понадобились еще дополнительные средства для ямочного и капитального ремонта </w:t>
      </w:r>
      <w:proofErr w:type="gramStart"/>
      <w:r w:rsidR="00A41BB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( </w:t>
      </w:r>
      <w:proofErr w:type="gramEnd"/>
      <w:r w:rsidR="00A41BB1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 т.ч. «горячим асфальтом) </w:t>
      </w:r>
      <w:r w:rsidR="001B489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отдельных участков новой дороги после зимнего периода.</w:t>
      </w:r>
      <w:r w:rsidR="008E04E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CB7AEA" w:rsidRDefault="008E04EA" w:rsidP="00ED2F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Для более эффективного ремонта и продления долговечности покрытия из асфальтовой крошки необходимо было бы дополнительно пролить дорожное покрытие битумной эмульсией. </w:t>
      </w:r>
      <w:r w:rsidR="0065595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Данная процедура недешевая (около 350 000 рублей: 25 руб\м</w:t>
      </w:r>
      <w:proofErr w:type="gramStart"/>
      <w:r w:rsidR="0065595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2</w:t>
      </w:r>
      <w:proofErr w:type="gramEnd"/>
      <w:r w:rsidR="0065595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, при общей площади 14 000 м2) но крайне эффективная и полезная. </w:t>
      </w:r>
      <w:r w:rsidR="00CB7AE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Ежегодное проведение такой процедуры позволит продлить срок эксплуатации наших дорог. </w:t>
      </w:r>
    </w:p>
    <w:p w:rsidR="00ED2FDA" w:rsidRDefault="00ED2FDA" w:rsidP="00ED2F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Однако, на момент проведения весеннего ремонта, денежных средств на это было недостаточно. </w:t>
      </w:r>
    </w:p>
    <w:p w:rsidR="00ED2FDA" w:rsidRDefault="00ED2FD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 </w:t>
      </w:r>
      <w:r w:rsidR="002E6CA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настоящее 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общая сумма взносов на дорогу</w:t>
      </w:r>
      <w:r w:rsidR="002E6CA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составляет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- </w:t>
      </w:r>
      <w:r w:rsidR="00753AAC" w:rsidRPr="009F6C76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4 426 000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рублей</w:t>
      </w:r>
      <w:r w:rsidR="002E6CA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, 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что позвол</w:t>
      </w:r>
      <w:r w:rsidR="00CB7AE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яет 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включить</w:t>
      </w:r>
      <w:r w:rsidR="002E6CA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э</w:t>
      </w:r>
      <w:r w:rsidR="009F1C1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тот вопрос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 План расх</w:t>
      </w:r>
      <w:r w:rsidR="009F1C1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одования средств целевого фонда</w:t>
      </w:r>
      <w:r w:rsidR="002E6CA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на 2022-23гг.</w:t>
      </w:r>
    </w:p>
    <w:p w:rsidR="00ED2FDA" w:rsidRDefault="00ED2FD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1B4894" w:rsidRDefault="001B4894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 Таблице 3. </w:t>
      </w:r>
      <w:r w:rsidR="0017141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Представлены фактические расходы целевых взносов </w:t>
      </w:r>
      <w:r w:rsidR="00753AA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 строительство дороги</w:t>
      </w:r>
      <w:r w:rsidR="00171414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на настоящий момент.</w:t>
      </w:r>
    </w:p>
    <w:p w:rsidR="00951A73" w:rsidRDefault="00951A73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2657E" w:rsidRPr="00171414" w:rsidRDefault="00171414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FF0000"/>
          <w:sz w:val="21"/>
          <w:lang w:eastAsia="ru-RU"/>
        </w:rPr>
      </w:pPr>
      <w:r w:rsidRPr="00171414">
        <w:rPr>
          <w:rFonts w:ascii="Helvetica" w:eastAsia="Times New Roman" w:hAnsi="Helvetica" w:cs="Helvetica"/>
          <w:bCs/>
          <w:color w:val="FF0000"/>
          <w:sz w:val="21"/>
          <w:lang w:eastAsia="ru-RU"/>
        </w:rPr>
        <w:t>ТАБЛИЦА 3.</w:t>
      </w:r>
    </w:p>
    <w:tbl>
      <w:tblPr>
        <w:tblW w:w="7280" w:type="dxa"/>
        <w:tblInd w:w="93" w:type="dxa"/>
        <w:tblLook w:val="04A0"/>
      </w:tblPr>
      <w:tblGrid>
        <w:gridCol w:w="560"/>
        <w:gridCol w:w="4640"/>
        <w:gridCol w:w="2080"/>
      </w:tblGrid>
      <w:tr w:rsidR="00171414" w:rsidRPr="00171414" w:rsidTr="0017141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2" w:rsidRDefault="00583D12" w:rsidP="0017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 по целевому взносу на дорогу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414" w:rsidRPr="00171414" w:rsidTr="0017141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414" w:rsidRPr="00171414" w:rsidTr="0017141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Асфальт</w:t>
            </w: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обетонное покрытие дороги, ямочный ремонт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171414" w:rsidRPr="00171414" w:rsidTr="00171414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 дороги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3 769 270,00</w:t>
            </w:r>
          </w:p>
        </w:tc>
      </w:tr>
      <w:tr w:rsidR="00171414" w:rsidRPr="00171414" w:rsidTr="0017141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14" w:rsidRPr="00171414" w:rsidRDefault="00171414" w:rsidP="0017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14" w:rsidRPr="00171414" w:rsidRDefault="00171414" w:rsidP="0017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14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4 089 270,00</w:t>
            </w:r>
          </w:p>
        </w:tc>
      </w:tr>
    </w:tbl>
    <w:p w:rsidR="00B2657E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2657E" w:rsidRDefault="00753AAC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Кроме расходования целевых взносов на дорогу, на прошлом собрании, в соответствии с Планом </w:t>
      </w:r>
      <w:r w:rsidR="002E6997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(Таблица 4)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было принято решение о расходовании средств целевого фонда, накопленных за счет целевых взносов за 2020-21гг. </w:t>
      </w:r>
      <w:r w:rsidR="00563B48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Ниже, в Таблице 5. Представлены фактические расходы по данному решению.</w:t>
      </w:r>
    </w:p>
    <w:p w:rsidR="00B2657E" w:rsidRDefault="008E04EA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2E6997" w:rsidRPr="00171414" w:rsidRDefault="002E6997" w:rsidP="002E6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FF0000"/>
          <w:sz w:val="21"/>
          <w:lang w:eastAsia="ru-RU"/>
        </w:rPr>
      </w:pPr>
      <w:r>
        <w:t xml:space="preserve">    </w:t>
      </w:r>
      <w:r>
        <w:rPr>
          <w:rFonts w:ascii="Helvetica" w:eastAsia="Times New Roman" w:hAnsi="Helvetica" w:cs="Helvetica"/>
          <w:bCs/>
          <w:color w:val="FF0000"/>
          <w:sz w:val="21"/>
          <w:lang w:eastAsia="ru-RU"/>
        </w:rPr>
        <w:t>ТАБЛИЦА 4</w:t>
      </w:r>
      <w:r w:rsidRPr="00171414">
        <w:rPr>
          <w:rFonts w:ascii="Helvetica" w:eastAsia="Times New Roman" w:hAnsi="Helvetica" w:cs="Helvetica"/>
          <w:bCs/>
          <w:color w:val="FF0000"/>
          <w:sz w:val="21"/>
          <w:lang w:eastAsia="ru-RU"/>
        </w:rPr>
        <w:t>.</w:t>
      </w:r>
    </w:p>
    <w:p w:rsidR="002E6997" w:rsidRDefault="002E6997" w:rsidP="002E6997">
      <w:pPr>
        <w:rPr>
          <w:b/>
        </w:rPr>
      </w:pPr>
    </w:p>
    <w:p w:rsidR="002E6997" w:rsidRPr="002E6997" w:rsidRDefault="002E6997" w:rsidP="002E6997">
      <w:pPr>
        <w:rPr>
          <w:b/>
        </w:rPr>
      </w:pPr>
      <w:r>
        <w:rPr>
          <w:b/>
        </w:rPr>
        <w:t xml:space="preserve">                          </w:t>
      </w:r>
      <w:r w:rsidRPr="002E6997">
        <w:rPr>
          <w:b/>
        </w:rPr>
        <w:t>План расходования средств целевого фонда на 2021-22г.</w:t>
      </w:r>
    </w:p>
    <w:p w:rsidR="002E6997" w:rsidRDefault="002E6997" w:rsidP="002E6997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r>
        <w:t xml:space="preserve">Откатные ворота с автоматикой и </w:t>
      </w:r>
      <w:r>
        <w:rPr>
          <w:lang w:val="en-US"/>
        </w:rPr>
        <w:t>GSM</w:t>
      </w:r>
      <w:r w:rsidRPr="005A3CCC">
        <w:t xml:space="preserve"> </w:t>
      </w:r>
      <w:r>
        <w:t xml:space="preserve">модулем            </w:t>
      </w:r>
      <w:r w:rsidRPr="001E3723">
        <w:t>–</w:t>
      </w:r>
      <w:r>
        <w:t xml:space="preserve"> 233 100 рублей; </w:t>
      </w:r>
    </w:p>
    <w:p w:rsidR="002E6997" w:rsidRDefault="002E6997" w:rsidP="002E6997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r>
        <w:t xml:space="preserve">Калитка с </w:t>
      </w:r>
      <w:proofErr w:type="spellStart"/>
      <w:r>
        <w:t>эл</w:t>
      </w:r>
      <w:proofErr w:type="spellEnd"/>
      <w:r>
        <w:t>. магнитным замком и брелком                    –     47 000 рублей;</w:t>
      </w:r>
    </w:p>
    <w:p w:rsidR="002E6997" w:rsidRDefault="002E6997" w:rsidP="002E6997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proofErr w:type="gramStart"/>
      <w:r>
        <w:t>Светильники на уличные на столбы  (с установкой)       –   235 200 рублей;</w:t>
      </w:r>
      <w:proofErr w:type="gramEnd"/>
    </w:p>
    <w:p w:rsidR="002E6997" w:rsidRDefault="002E6997" w:rsidP="002E6997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Закупка щебня, асфальтовой крошки, </w:t>
      </w:r>
    </w:p>
    <w:p w:rsidR="002E6997" w:rsidRDefault="002E6997" w:rsidP="002E699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  <w:r>
        <w:t xml:space="preserve">        ямочный ремонт дорожного покрытия                              –  154 200 рублей.</w:t>
      </w:r>
    </w:p>
    <w:p w:rsidR="002E6997" w:rsidRDefault="002E6997" w:rsidP="002E699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>
        <w:t xml:space="preserve">                                                                    </w:t>
      </w:r>
      <w:r w:rsidRPr="00CE7FE3">
        <w:rPr>
          <w:b/>
        </w:rPr>
        <w:t>ИТОГО:</w:t>
      </w:r>
      <w:r w:rsidRPr="00272C2B">
        <w:t xml:space="preserve"> </w:t>
      </w:r>
      <w:r>
        <w:t xml:space="preserve">                             –  </w:t>
      </w:r>
      <w:r w:rsidRPr="00272C2B">
        <w:rPr>
          <w:b/>
        </w:rPr>
        <w:t>669 500 рублей.</w:t>
      </w:r>
    </w:p>
    <w:p w:rsidR="00B2657E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2657E" w:rsidRDefault="002E6997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FF0000"/>
          <w:sz w:val="21"/>
          <w:lang w:eastAsia="ru-RU"/>
        </w:rPr>
        <w:t>ТАБЛИЦА 5</w:t>
      </w:r>
      <w:r w:rsidRPr="00171414">
        <w:rPr>
          <w:rFonts w:ascii="Helvetica" w:eastAsia="Times New Roman" w:hAnsi="Helvetica" w:cs="Helvetica"/>
          <w:bCs/>
          <w:color w:val="FF0000"/>
          <w:sz w:val="21"/>
          <w:lang w:eastAsia="ru-RU"/>
        </w:rPr>
        <w:t>.</w:t>
      </w:r>
    </w:p>
    <w:tbl>
      <w:tblPr>
        <w:tblW w:w="9513" w:type="dxa"/>
        <w:tblInd w:w="93" w:type="dxa"/>
        <w:tblLook w:val="04A0"/>
      </w:tblPr>
      <w:tblGrid>
        <w:gridCol w:w="560"/>
        <w:gridCol w:w="5692"/>
        <w:gridCol w:w="3261"/>
      </w:tblGrid>
      <w:tr w:rsidR="002E6997" w:rsidRPr="002E6997" w:rsidTr="002E699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97" w:rsidRPr="002E6997" w:rsidRDefault="009F6C76" w:rsidP="009F6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="002E69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Фактические р</w:t>
            </w:r>
            <w:r w:rsidR="002E6997" w:rsidRPr="002E69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асходы по целевому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фонду </w:t>
            </w:r>
            <w:r w:rsidR="002E6997" w:rsidRPr="002E69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2021г.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997" w:rsidRPr="002E6997" w:rsidTr="002E699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997" w:rsidRPr="002E6997" w:rsidTr="002E69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Авт. ворота, калитка с </w:t>
            </w:r>
            <w:proofErr w:type="spellStart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амком</w:t>
            </w:r>
            <w:proofErr w:type="spellEnd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с-ма</w:t>
            </w:r>
            <w:proofErr w:type="spellEnd"/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видеонаблюдения (оборудование, установка)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358 750,00</w:t>
            </w:r>
          </w:p>
        </w:tc>
      </w:tr>
      <w:tr w:rsidR="002E6997" w:rsidRPr="002E6997" w:rsidTr="002E69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Прожектор светодиодный (закупка)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185 500,00</w:t>
            </w:r>
          </w:p>
        </w:tc>
      </w:tr>
      <w:tr w:rsidR="002E6997" w:rsidRPr="002E6997" w:rsidTr="002E699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ламп уличного освещения (работа)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2E6997" w:rsidRPr="002E6997" w:rsidTr="002E699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Закупка щебня, асфальтовой крошки, ямочный ремонт дороги (до начала строительства новой дороги)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2E6997" w:rsidRPr="002E6997" w:rsidTr="002E699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97" w:rsidRPr="002E6997" w:rsidRDefault="002E6997" w:rsidP="002E6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69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735 750,00</w:t>
            </w:r>
          </w:p>
        </w:tc>
      </w:tr>
    </w:tbl>
    <w:p w:rsidR="00B2657E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2E6997" w:rsidRDefault="00A41BB1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Анализ двух последних таблиц показывает, что бюджет был несколько превышен. </w:t>
      </w:r>
      <w:r w:rsidR="009F6C7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Это было связано, в первую очередь, с дополнительными </w:t>
      </w:r>
      <w:r w:rsidR="006C34D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затратами на</w:t>
      </w:r>
      <w:r w:rsidR="009F6C7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6C34D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реконструкцию</w:t>
      </w:r>
      <w:r w:rsidR="0059574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системы видеонаблюдения и другими, ранее  неучтенными расходами.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Тем не менее</w:t>
      </w:r>
      <w:r w:rsidR="009F6C76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все принятые решения были </w:t>
      </w:r>
      <w:r w:rsidR="0059574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реализованы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в полном объеме.</w:t>
      </w:r>
    </w:p>
    <w:p w:rsidR="00B96DC6" w:rsidRDefault="00EB4687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Вопросы расходования средств целевого фонда и определения размера целевого взноса на 2022-23гг. будут изложены при рассмотрении п.6</w:t>
      </w:r>
      <w:r w:rsidR="00CB2F9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п.7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повестки Общего собрания.</w:t>
      </w:r>
    </w:p>
    <w:p w:rsidR="00B96DC6" w:rsidRDefault="00B96DC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F447B0" w:rsidRDefault="00EB4687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BB20F2" w:rsidRPr="003B29C5" w:rsidRDefault="003B29C5" w:rsidP="003B29C5">
      <w:pPr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3B29C5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 xml:space="preserve">3. </w:t>
      </w:r>
      <w:r w:rsidR="00B96DC6" w:rsidRPr="003B29C5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>Финансовое состояние.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За 12 месяцев отчетного периода (с 01.06.2021 по 31.05.2022гг.) на расчетный счет СНТ поступило: 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Членских взносов (взносов на содерж</w:t>
      </w:r>
      <w:r w:rsidR="00EE113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ание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объектов инфраструктуры)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                - начислено </w:t>
      </w:r>
      <w:r w:rsidR="00994B1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994B1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6 033 426 руб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.;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                - поступило  - 5</w:t>
      </w:r>
      <w:r w:rsidR="00994B1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418 870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руб.;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                </w:t>
      </w:r>
      <w:r w:rsidRPr="003C4894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Pr="003C4894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недополучено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                     </w:t>
      </w:r>
      <w:r w:rsidRPr="003B29C5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- </w:t>
      </w:r>
      <w:r w:rsidR="00994B1D" w:rsidRPr="003B29C5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614 556</w:t>
      </w:r>
      <w:r w:rsidRPr="003B29C5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 руб.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26D2F" w:rsidRDefault="00026D2F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Т.е. в среднем, </w:t>
      </w:r>
      <w:r w:rsidR="006C34D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 отчетном периоде,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около 12% нашего электората ежемесячно игнорир</w:t>
      </w:r>
      <w:r w:rsidR="006C34D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овало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оплату взносов</w:t>
      </w:r>
      <w:r w:rsidR="00702B9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!</w:t>
      </w:r>
      <w:r w:rsidR="0051475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А ведь когда мы утверждаем на собрании смету</w:t>
      </w:r>
      <w:r w:rsidR="0084488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все расчеты подразумевают, что платить будут все без исключения. В реальности, </w:t>
      </w:r>
      <w:proofErr w:type="gramStart"/>
      <w:r w:rsidR="0084488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все</w:t>
      </w:r>
      <w:proofErr w:type="gramEnd"/>
      <w:r w:rsidR="0084488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 сожалению не так </w:t>
      </w:r>
      <w:r w:rsidR="00844883" w:rsidRPr="0084488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sym w:font="Wingdings" w:char="F04C"/>
      </w:r>
      <w:r w:rsidR="0084488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Общая сумма задолженности по поселку – </w:t>
      </w:r>
      <w:r w:rsidRPr="003B29C5">
        <w:rPr>
          <w:rFonts w:ascii="Helvetica" w:eastAsia="Times New Roman" w:hAnsi="Helvetica" w:cs="Helvetica"/>
          <w:b/>
          <w:sz w:val="32"/>
          <w:szCs w:val="32"/>
          <w:lang w:eastAsia="ru-RU"/>
        </w:rPr>
        <w:t>2 141 328 рублей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из них: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Ежемесячные взносы                                                    –   1 564 101 руб.;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Целевые взносы в фонд развития                               –        92 795 руб.;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Целевой взнос на строительство дороги                     –      292 000 руб.; 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Электроэнергия                                                              –      192 432 руб. </w:t>
      </w:r>
    </w:p>
    <w:p w:rsidR="003B29C5" w:rsidRDefault="003B29C5" w:rsidP="003B29C5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D11E9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В результате, </w:t>
      </w:r>
      <w:r w:rsidR="00026D2F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с учетом задолженности по целевым взносам, </w:t>
      </w:r>
      <w:r w:rsidRPr="00CD11E9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мы </w:t>
      </w: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в этом году </w:t>
      </w:r>
      <w:r w:rsidRPr="00CD11E9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недополучили в бюджет сумму в размере</w:t>
      </w:r>
      <w:r w:rsidRPr="0021031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026D2F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999 341</w:t>
      </w:r>
      <w:r w:rsidRPr="00210311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 рубл</w:t>
      </w:r>
      <w:r w:rsidR="00026D2F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ь</w:t>
      </w:r>
      <w:r w:rsidRPr="0021031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!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B96DC6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3B29C5" w:rsidRDefault="003B29C5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 настоящее время, на расчетном счете СНТ – </w:t>
      </w:r>
      <w:r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1 120 000 рублей</w:t>
      </w:r>
      <w:r w:rsid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.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 учетом </w:t>
      </w:r>
      <w:r w:rsidR="00AF235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текущих поступлений и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предстоящих ежемесячных выплат, остаток </w:t>
      </w:r>
      <w:r w:rsidR="00734BAD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составит около </w:t>
      </w:r>
      <w:r w:rsidR="00734BAD"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8</w:t>
      </w:r>
      <w:r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00</w:t>
      </w:r>
      <w:r w:rsidR="00AF2352"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 </w:t>
      </w:r>
      <w:r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000</w:t>
      </w:r>
      <w:r w:rsidR="00AF2352"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 xml:space="preserve"> р</w:t>
      </w:r>
      <w:r w:rsidR="00324F39"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ублей</w:t>
      </w:r>
      <w:r w:rsidR="00F14ED6" w:rsidRPr="00AF2352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.</w:t>
      </w:r>
    </w:p>
    <w:p w:rsidR="00687DDB" w:rsidRPr="00324F39" w:rsidRDefault="00687DDB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Это та сумма, которая может быть переведена в разряд средств целевого фонда и израсходована по усмотрению Общего собрания.</w:t>
      </w:r>
    </w:p>
    <w:p w:rsidR="003B29C5" w:rsidRDefault="003B29C5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DA6F1C" w:rsidRPr="009747F9" w:rsidRDefault="009747F9" w:rsidP="009747F9">
      <w:pPr>
        <w:shd w:val="clear" w:color="auto" w:fill="FFFFFF"/>
        <w:spacing w:after="0" w:line="240" w:lineRule="auto"/>
        <w:ind w:left="284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9747F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4.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r w:rsidR="001D511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Электроэнергия.</w:t>
      </w:r>
    </w:p>
    <w:p w:rsidR="009747F9" w:rsidRDefault="009747F9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DA6F1C" w:rsidRDefault="00DA6F1C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lastRenderedPageBreak/>
        <w:t xml:space="preserve">Расходы на нее с каждым годом растут по причине увеличения количества потребленной энергии в целом по поселку. И особенно в зимние месяцы. А пропорционально увеличению потребления растут и потери на трансформаторе и линиях передач.  В среднем, до  </w:t>
      </w:r>
      <w:r w:rsidRPr="00B3132C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5%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от общего объема. Например, при среднем потреблении поселком в зимние месяцы около </w:t>
      </w:r>
      <w:r w:rsidRPr="00B3132C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200 000 кВт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, потери в денежном исчислении, обходятся поселку </w:t>
      </w:r>
      <w:r w:rsidR="001D511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почти в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Pr="00B3132C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60 000 рублей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! </w:t>
      </w:r>
    </w:p>
    <w:p w:rsidR="00DA6F1C" w:rsidRDefault="00DA6F1C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Замена ламп уличного освещения, безусловно, принесла определенную экономию, но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из-за увеличения потребления, существенного влияния на общие расходы не оказала.</w:t>
      </w:r>
    </w:p>
    <w:p w:rsidR="00DA6F1C" w:rsidRPr="00DA6F1C" w:rsidRDefault="00DA6F1C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Избавиться от этого бремени можно, только передав наше электрохозяйство на баланс региональной электросети. В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феврале 2022 г.,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от имени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нашего 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СНТ</w:t>
      </w:r>
      <w:r w:rsidR="00AF235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уже повторно,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подана заявка на консолидацию с МОЭСК.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Процесс этот не быстрый и во многом зависит от наших соседних СНТ «Вымпел» и «Пар</w:t>
      </w:r>
      <w:r w:rsidR="00EF37C5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у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с», которые т</w:t>
      </w:r>
      <w:r w:rsidR="00AF235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же подали</w:t>
      </w:r>
      <w:r w:rsidR="00AF235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наконец,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свою заявку. 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Вопрос 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находится в стадии </w:t>
      </w:r>
      <w:r w:rsidR="00BB3972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рассмотрения</w:t>
      </w:r>
      <w:r w:rsidRPr="00DA6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</w:t>
      </w:r>
    </w:p>
    <w:p w:rsidR="00BB3972" w:rsidRDefault="00BB3972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</w:pPr>
    </w:p>
    <w:p w:rsidR="00BB3972" w:rsidRPr="009747F9" w:rsidRDefault="00EF37C5" w:rsidP="009747F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9747F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</w:t>
      </w:r>
      <w:r w:rsidR="00BB3972" w:rsidRPr="009747F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емли общего пользования.</w:t>
      </w:r>
    </w:p>
    <w:p w:rsidR="00BB3972" w:rsidRPr="00BB3972" w:rsidRDefault="00BB3972" w:rsidP="00BB3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BB397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</w:p>
    <w:p w:rsidR="00EF37C5" w:rsidRPr="006A20CB" w:rsidRDefault="00EF37C5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 собственности СНТ «Новый мир» находятся</w:t>
      </w:r>
      <w:r w:rsidR="00B04AB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три земельных участка</w:t>
      </w:r>
      <w:r w:rsidR="002D547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2D5473">
        <w:rPr>
          <w:rFonts w:ascii="Arial" w:hAnsi="Arial" w:cs="Arial"/>
          <w:color w:val="333333"/>
          <w:sz w:val="21"/>
          <w:szCs w:val="21"/>
          <w:shd w:val="clear" w:color="auto" w:fill="FFFFFF"/>
        </w:rPr>
        <w:t>(категория: сельхоз. назначения, для дачного строительства)</w:t>
      </w:r>
      <w:r w:rsidR="00B04ABA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 номерами </w:t>
      </w:r>
      <w:r w:rsidR="00B04A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50:15:0071201:813;  50:15:0071201:426;  50:15:0071201:158, общей площадью </w:t>
      </w:r>
      <w:r w:rsidR="00B04ABA" w:rsidRPr="00B3132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44 224 кв.м.</w:t>
      </w:r>
      <w:r w:rsidR="00B04A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кадастровой стоимостью</w:t>
      </w:r>
      <w:r w:rsidR="00710F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D54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– </w:t>
      </w:r>
      <w:r w:rsidR="002D5473" w:rsidRPr="002D54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110 537 475</w:t>
      </w:r>
      <w:r w:rsidR="002D54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рублей. Ежегодный земельный налог составляет </w:t>
      </w:r>
      <w:r w:rsidR="002D5473" w:rsidRPr="00B3132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0,3%</w:t>
      </w:r>
      <w:r w:rsidR="002D54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 кадастровой стоимости – </w:t>
      </w:r>
      <w:r w:rsidR="002D5473" w:rsidRPr="006A20C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331 612 рублей.</w:t>
      </w:r>
    </w:p>
    <w:p w:rsidR="002D5473" w:rsidRDefault="00BB3972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Здесь комментировать особенно нечего. «Безумная» и ничем необоснованная кадастровая стоимость земли определяется нашим «дорогим» государством, а наше дело платить и «спать спокойно».</w:t>
      </w:r>
      <w:r w:rsidR="005D79D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Кроме </w:t>
      </w:r>
      <w:r w:rsidR="003024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того</w:t>
      </w:r>
      <w:r w:rsidR="005D79D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, </w:t>
      </w:r>
      <w:proofErr w:type="gramStart"/>
      <w:r w:rsidR="005D79D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налоговая</w:t>
      </w:r>
      <w:proofErr w:type="gramEnd"/>
      <w:r w:rsidR="005D79D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</w:t>
      </w:r>
      <w:r w:rsidR="003024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ериодически</w:t>
      </w:r>
      <w:r w:rsidR="005D79D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пытается 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навязать</w:t>
      </w:r>
      <w:r w:rsidR="006A20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нам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ставку налога в </w:t>
      </w:r>
      <w:r w:rsidR="00B3132C" w:rsidRPr="00B3132C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1,5%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(аргумент - использование не по назначению), </w:t>
      </w:r>
      <w:r w:rsidR="0030247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что может увеличить наши платежи в 5 раз! </w:t>
      </w:r>
      <w:proofErr w:type="gramStart"/>
      <w:r w:rsidR="0084488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В этой ситуации, приходится прибегать к официальной переписке с налоговой, доказывая свою правоту.</w:t>
      </w:r>
      <w:proofErr w:type="gramEnd"/>
      <w:r w:rsidR="0084488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К счастью, пока удается избегать</w:t>
      </w:r>
      <w:r w:rsidR="00E268D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худшего сценария.</w:t>
      </w:r>
    </w:p>
    <w:p w:rsidR="00B3132C" w:rsidRDefault="00B3132C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30247E" w:rsidRDefault="0030247E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Одним из вариантов сокращения расходов по этой статье, может стать сокращение земельного налога, за счет передачи части земель СНТ в собственность владельцам отдельных участков. Подробности и суть данного предложения будут изложены при р</w:t>
      </w:r>
      <w:r w:rsidR="00CB2F9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ассмотрении п.8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повестки Общего собрания. </w:t>
      </w:r>
    </w:p>
    <w:p w:rsidR="0030247E" w:rsidRDefault="0030247E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3C39FC" w:rsidRDefault="00BB3972" w:rsidP="003C39F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Есть правда, еще один путь. Передать </w:t>
      </w:r>
      <w:r w:rsidR="006A20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все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земли общего пользования СНТ в долевую собственность 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всем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собственникам участков.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6A20C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Такую возможность предоставляет ФЗ-217 РФ. </w:t>
      </w:r>
      <w:r w:rsidR="003C39F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Тогда каждый собственник будет платить налог за свою долю земли индивидуально. Может хотя бы тогда, появится желание навести порядок на своей придомовой территории?!</w:t>
      </w:r>
    </w:p>
    <w:p w:rsidR="00B3132C" w:rsidRDefault="006A20CB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А дальше</w:t>
      </w:r>
      <w:r w:rsidR="003C39F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B3132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ликвидировать СНТ и избавиться от ненавистных взносов и не менее ненавистного председателя</w:t>
      </w:r>
      <w:r w:rsidR="009747F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 w:rsidR="009747F9" w:rsidRPr="009747F9">
        <w:rPr>
          <w:rFonts w:ascii="Helvetica" w:eastAsia="Times New Roman" w:hAnsi="Helvetica" w:cs="Helvetica"/>
          <w:bCs/>
          <w:color w:val="222222"/>
          <w:sz w:val="21"/>
          <w:lang w:eastAsia="ru-RU"/>
        </w:rPr>
        <w:sym w:font="Wingdings" w:char="F04A"/>
      </w:r>
      <w:r w:rsidR="009747F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. </w:t>
      </w:r>
    </w:p>
    <w:p w:rsidR="00B3132C" w:rsidRDefault="009747F9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Идея, в целом выглядит привлекательно,</w:t>
      </w:r>
      <w:r w:rsidR="003C39F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но</w:t>
      </w:r>
      <w:r w:rsidR="003C39F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… К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то тогда будет </w:t>
      </w:r>
      <w:proofErr w:type="gramStart"/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ремонтировать</w:t>
      </w:r>
      <w:proofErr w:type="gramEnd"/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чистить дороги, вывозить мусор, косить борщевик</w:t>
      </w:r>
      <w:r w:rsidR="003C39F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т.д.? </w:t>
      </w:r>
      <w:r w:rsidR="00B35D83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Государство в данном случае, не при делах.</w:t>
      </w:r>
    </w:p>
    <w:p w:rsidR="00B3132C" w:rsidRDefault="00B3132C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3132C" w:rsidRPr="006A20CB" w:rsidRDefault="006A20CB" w:rsidP="006A20C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6A20C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Мусор</w:t>
      </w:r>
    </w:p>
    <w:p w:rsidR="006A20CB" w:rsidRDefault="006A20CB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6D4A80" w:rsidRDefault="006A20CB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Ситуация с мусором и мусорной площадкой не меняется. Как с точки зрения законности ее нахождения, так и сточки зрения культуры пользования ею со стороны жителей.</w:t>
      </w:r>
      <w:r w:rsidR="006D4A8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Культура пользования мусорной площадкой по-прежнему вызывает негодование. Все те же доски, коробки, диваны, унитазы и т.д. В результате – деньги из общего кармана.</w:t>
      </w:r>
    </w:p>
    <w:p w:rsidR="00906BC2" w:rsidRDefault="00906BC2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E5454E" w:rsidRDefault="006A20CB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Напомню, что на прошлом Общем собрании</w:t>
      </w:r>
      <w:r w:rsidR="00E5454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уже озвучивалась проблема </w:t>
      </w:r>
      <w:r w:rsidR="00BA4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качества ее технического оснащения и самого </w:t>
      </w:r>
      <w:r w:rsidR="00E5454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расположения мусорной площадки</w:t>
      </w:r>
      <w:r w:rsidR="00BA4F1C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</w:t>
      </w:r>
      <w:r w:rsidR="00E5454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И то, и другое, находится в противоречии с нормами законодательства и требованиями </w:t>
      </w:r>
      <w:proofErr w:type="spellStart"/>
      <w:r w:rsidR="00E5454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СанПиН</w:t>
      </w:r>
      <w:proofErr w:type="spellEnd"/>
      <w:r w:rsidR="00E5454E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. </w:t>
      </w:r>
    </w:p>
    <w:p w:rsidR="006D4A80" w:rsidRDefault="00E5454E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СНТ, как юр</w:t>
      </w:r>
      <w:proofErr w:type="gramStart"/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.л</w:t>
      </w:r>
      <w:proofErr w:type="gramEnd"/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ицо, в этой ситуации находится под постоянной угрозой наложения штрафа (от 100 000 до 250 000 рублей!).</w:t>
      </w:r>
      <w:r w:rsidR="006D4A80" w:rsidRPr="006D4A80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6D4A80" w:rsidRDefault="006D4A80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Попытка продвинуть идею заключения жителями индивидуальных Договоров по вывозу БО, уперлась в отказ от такой идеи со стороны регионального оператора (по Договору </w:t>
      </w:r>
      <w:r w:rsidRPr="00B51D48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– ООО «Хартия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»). Поэтому придется совершенствовать то, что уже имеем.</w:t>
      </w:r>
    </w:p>
    <w:p w:rsidR="00906BC2" w:rsidRDefault="00906BC2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4C08E9" w:rsidRDefault="006D4A80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lastRenderedPageBreak/>
        <w:t xml:space="preserve">Для </w:t>
      </w:r>
      <w:r w:rsidR="004C08E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переоснащения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площадки</w:t>
      </w:r>
      <w:r w:rsidR="004C08E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 в первую очередь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>,</w:t>
      </w:r>
      <w:r w:rsidR="004C08E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необходимо заменить контейнеры. </w:t>
      </w:r>
      <w:proofErr w:type="gramStart"/>
      <w:r w:rsidR="004C08E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Старые</w:t>
      </w:r>
      <w:proofErr w:type="gramEnd"/>
      <w:r w:rsidR="004C08E9"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уже прогнили и ремонтируются почти каждую неделю. Постоянно надо варить и менять колеса. А это тоже расходы. Сама площадка тоже требует реконструкции.</w:t>
      </w:r>
    </w:p>
    <w:p w:rsidR="00906BC2" w:rsidRDefault="00906BC2" w:rsidP="00906B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Поэтому, для решения данной проблемы, при планировании расходов целевых средств, необходимо учесть расходы на покупку мусорных контейнеров и переоборудование мусорной площадки. Конкретные предложения будут </w:t>
      </w:r>
      <w:r w:rsidR="002A52FB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представлены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при рассмотрении п</w:t>
      </w:r>
      <w:r w:rsidR="00CB2F9F">
        <w:rPr>
          <w:rFonts w:ascii="Helvetica" w:eastAsia="Times New Roman" w:hAnsi="Helvetica" w:cs="Helvetica"/>
          <w:bCs/>
          <w:color w:val="222222"/>
          <w:sz w:val="21"/>
          <w:lang w:eastAsia="ru-RU"/>
        </w:rPr>
        <w:t>.7</w:t>
      </w: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повестки Общего собрания.</w:t>
      </w:r>
    </w:p>
    <w:p w:rsidR="006A20CB" w:rsidRDefault="006A20CB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6A20CB" w:rsidRPr="006D4A80" w:rsidRDefault="006D4A80" w:rsidP="006D4A8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r w:rsidRPr="006D4A8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Должники</w:t>
      </w:r>
    </w:p>
    <w:p w:rsidR="00786831" w:rsidRDefault="0078683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786831" w:rsidRDefault="0078683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Одна из наиболее болезненных проблем для любого СНТ. Особенно, когда подумать на какие «радости» для поселка могли бы пойти  </w:t>
      </w:r>
      <w:r w:rsidRPr="00786831">
        <w:rPr>
          <w:rFonts w:ascii="Helvetica" w:eastAsia="Times New Roman" w:hAnsi="Helvetica" w:cs="Helvetica"/>
          <w:b/>
          <w:sz w:val="24"/>
          <w:szCs w:val="24"/>
          <w:lang w:eastAsia="ru-RU"/>
        </w:rPr>
        <w:t>2 141 328</w:t>
      </w:r>
      <w:r w:rsidRPr="003B29C5">
        <w:rPr>
          <w:rFonts w:ascii="Helvetica" w:eastAsia="Times New Roman" w:hAnsi="Helvetica" w:cs="Helvetica"/>
          <w:b/>
          <w:sz w:val="32"/>
          <w:szCs w:val="32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sz w:val="32"/>
          <w:szCs w:val="32"/>
          <w:lang w:eastAsia="ru-RU"/>
        </w:rPr>
        <w:t xml:space="preserve"> </w:t>
      </w:r>
      <w:r w:rsidRPr="00786831">
        <w:rPr>
          <w:rFonts w:ascii="Helvetica" w:eastAsia="Times New Roman" w:hAnsi="Helvetica" w:cs="Helvetica"/>
          <w:sz w:val="21"/>
          <w:szCs w:val="21"/>
          <w:lang w:eastAsia="ru-RU"/>
        </w:rPr>
        <w:t>долговых рублей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! Может, и не надо было бы тогда никаких целевых взносов?!</w:t>
      </w:r>
    </w:p>
    <w:p w:rsidR="006D4A80" w:rsidRDefault="003B29C5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  <w:r>
        <w:rPr>
          <w:rFonts w:ascii="Helvetica" w:eastAsia="Times New Roman" w:hAnsi="Helvetica" w:cs="Helvetica"/>
          <w:bCs/>
          <w:color w:val="222222"/>
          <w:sz w:val="21"/>
          <w:lang w:eastAsia="ru-RU"/>
        </w:rPr>
        <w:t xml:space="preserve"> </w:t>
      </w:r>
    </w:p>
    <w:p w:rsidR="00AD34BC" w:rsidRDefault="006D4A8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 уровне повседневного общения с собственниками-должниками, эта работа не прекращалась никогда. При любом удобном случае проводилась разъяснительная работа, предпринимались различные попытки докричаться до ума и совести должника. Иногда это удается, но в целом результат неважный. За </w:t>
      </w:r>
      <w:r w:rsidR="0078683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прошедший год,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уровень общей задолженности по </w:t>
      </w:r>
      <w:r w:rsidR="0078683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ежемесячным взносам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78683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остался практически на прежнем уровне и составил – 1 564 100 рублей</w:t>
      </w:r>
      <w:r w:rsidR="00F1080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</w:p>
    <w:p w:rsidR="000B6F1A" w:rsidRDefault="00D517D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Ниже, с</w:t>
      </w:r>
      <w:r w:rsidR="000B6F1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писок участков, собственники которых имеют наиб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олее существенные задолженности.</w:t>
      </w:r>
    </w:p>
    <w:p w:rsidR="00AB164D" w:rsidRDefault="00AB164D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B6F1A" w:rsidRPr="000B6F1A" w:rsidRDefault="00D517D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П</w:t>
      </w:r>
      <w:r w:rsidR="000B6F1A" w:rsidRPr="000B6F1A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о ежемесячным  взносам: </w:t>
      </w:r>
    </w:p>
    <w:p w:rsidR="000B6F1A" w:rsidRDefault="000B6F1A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B6F1A" w:rsidRDefault="000B6F1A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 (более 20 000 рублей): </w:t>
      </w:r>
      <w:r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7,8,27,32,37,54,77,78,119,122,131,162,175,181,196,199,219;</w:t>
      </w:r>
    </w:p>
    <w:p w:rsidR="000B6F1A" w:rsidRDefault="000B6F1A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B6F1A" w:rsidRDefault="000B6F1A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 (более 50 000 рублей): </w:t>
      </w:r>
      <w:r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10,23,28,41,59,84,87,190,201</w:t>
      </w:r>
      <w:r w:rsidR="00D6660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0B6F1A" w:rsidRDefault="000B6F1A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B6F1A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П</w:t>
      </w:r>
      <w:r w:rsidR="000B6F1A" w:rsidRPr="000C1A43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о </w:t>
      </w: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целевому взносу в фонд развития за 2020-21гг</w:t>
      </w:r>
      <w:r w:rsidRPr="00C47EF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 (3600 руб.)</w:t>
      </w:r>
      <w:r w:rsidR="000C1A43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:</w:t>
      </w:r>
    </w:p>
    <w:p w:rsidR="000C1A43" w:rsidRDefault="000C1A43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</w:p>
    <w:p w:rsidR="000C1A43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 (не оплачено): </w:t>
      </w:r>
      <w:r w:rsidR="000C1A43"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8,10,23,32,37,40,41,49,54,62,64,69,77,84,123,164,190,196,199,201,211</w:t>
      </w:r>
      <w:r w:rsidRPr="00AB164D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D517D1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D517D1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517D1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По целевому взносу на дорогу 2021-22гг.</w:t>
      </w:r>
      <w:r w:rsidRPr="00C47EF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(24 000 руб</w:t>
      </w:r>
      <w:r w:rsidR="00C47EF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C1A43" w:rsidRDefault="000C1A43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C47EF5" w:rsidRDefault="00C47EF5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 (оплачено частично): </w:t>
      </w:r>
      <w:r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22,23,32,72,164,181,196,199</w:t>
      </w:r>
      <w:r w:rsidR="00AB164D"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,218</w:t>
      </w:r>
      <w:r w:rsid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;</w:t>
      </w:r>
    </w:p>
    <w:p w:rsidR="00C47EF5" w:rsidRDefault="00C47EF5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C1A43" w:rsidRDefault="000C1A43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- </w:t>
      </w:r>
      <w:r w:rsidR="00D517D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(не оплачено)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: </w:t>
      </w:r>
      <w:r w:rsidR="00C47EF5"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16,</w:t>
      </w:r>
      <w:r w:rsidRPr="00AB164D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37,41,119,181,190,200</w:t>
      </w:r>
      <w:r w:rsidRPr="00AB164D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932C6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932C6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932C6F">
        <w:rPr>
          <w:rFonts w:ascii="Helvetica" w:eastAsia="Times New Roman" w:hAnsi="Helvetica" w:cs="Helvetica"/>
          <w:b/>
          <w:sz w:val="21"/>
          <w:szCs w:val="21"/>
          <w:lang w:eastAsia="ru-RU"/>
        </w:rPr>
        <w:t>По электроэнергии</w:t>
      </w:r>
      <w:r>
        <w:rPr>
          <w:rFonts w:ascii="Helvetica" w:eastAsia="Times New Roman" w:hAnsi="Helvetica" w:cs="Helvetica"/>
          <w:b/>
          <w:sz w:val="21"/>
          <w:szCs w:val="21"/>
          <w:lang w:eastAsia="ru-RU"/>
        </w:rPr>
        <w:t>:</w:t>
      </w:r>
    </w:p>
    <w:p w:rsidR="00932C6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932C6F" w:rsidRPr="00F66310" w:rsidRDefault="00F66310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  <w:r w:rsidRPr="00F66310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7,77,89,176,190</w:t>
      </w:r>
    </w:p>
    <w:p w:rsidR="00D6660B" w:rsidRDefault="00D6660B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514753" w:rsidRDefault="00514753" w:rsidP="00514753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Даже на первый взгляд заметно, что на постоянной основе не платят (или платят не полностью и нерегулярно) одни и те же собственники. Как донести до этих людей, что их неправильный выбор поведения в этом вопросе это не только их личная проблема? Они практически «садятся на шею» остальным!</w:t>
      </w:r>
    </w:p>
    <w:p w:rsidR="00187A56" w:rsidRDefault="00187A56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C70389" w:rsidRDefault="00C70389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Для более радикальной борьбы с должниками, </w:t>
      </w:r>
      <w:r w:rsidR="00187A5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СНТ</w:t>
      </w:r>
      <w:r w:rsidR="00187A5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631EB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был </w:t>
      </w:r>
      <w:r w:rsidR="00187A5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заключен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Договор с юристом, который готовит необходимые документы для поддачи в суд и ведет документальное сопровождение во время процесса.</w:t>
      </w:r>
    </w:p>
    <w:p w:rsidR="00B6196D" w:rsidRDefault="00AD34BC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За </w:t>
      </w:r>
      <w:r w:rsidR="00A73EE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отчетный период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в отношении собственников-должников было  инициировано </w:t>
      </w:r>
      <w:r w:rsidR="00A73EE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два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судебных иска</w:t>
      </w:r>
      <w:r w:rsidR="006047D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</w:p>
    <w:p w:rsidR="00AD34BC" w:rsidRDefault="006047DB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Один из них в отношении собственника с неосвоенным участком (участок 41)</w:t>
      </w:r>
      <w:r w:rsidR="00B6196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 СНТ был вынужден обратиться в суд в феврале 2022, по причине полного отсутствия какой-либо контактной информации о собственнике и полном отсутствии оплаты по взносам за период с 2017 года. В настоящее время дело находится в производстве, процесс затягивается по причине изменения места прописки ответчика.</w:t>
      </w:r>
    </w:p>
    <w:p w:rsidR="00B6196D" w:rsidRDefault="00C70389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 второму случаю, иск был предъявлен собственнику в июле 2021 года по причине неуплаты взносов, начиная с января 2019 года. </w:t>
      </w:r>
      <w:r w:rsidR="00187A5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Суд первой инстанции принял решение удовлетворить требования истца (СНТ) практически в полном объеме, включая пенни и оплату юридических </w:t>
      </w:r>
      <w:r w:rsidR="00187A5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lastRenderedPageBreak/>
        <w:t xml:space="preserve">услуг. </w:t>
      </w:r>
      <w:r w:rsidR="004860E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Даже после попытки ответчиком</w:t>
      </w:r>
      <w:r w:rsid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r w:rsidR="00D560A8" w:rsidRP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 помощи квалифицированных юристов,</w:t>
      </w:r>
      <w:r w:rsidR="004860E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обжаловать</w:t>
      </w:r>
      <w:r w:rsid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это</w:t>
      </w:r>
      <w:r w:rsidR="004860E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решение</w:t>
      </w:r>
      <w:r w:rsidR="00BE7BC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r w:rsidR="004860E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суд верхней </w:t>
      </w:r>
      <w:r w:rsidR="00D560A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инстанции оставил жалобу без удовлетворения.</w:t>
      </w:r>
      <w:r w:rsidR="004860E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4860E1" w:rsidRDefault="004860E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Из </w:t>
      </w:r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моральных и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этических соображений, не хочется называть </w:t>
      </w:r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того, о ком идет речь. Тем более</w:t>
      </w:r>
      <w:proofErr w:type="gramStart"/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proofErr w:type="gramEnd"/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что со слов самого оппонента, платить он не отказывался. Его просто не устраивал размер оплаты, ну и… личность председателя. Все остальное оказалось делом принципа. 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Стоили ли эти</w:t>
      </w:r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«ничтожные» ежемесячные взносы такого количества</w:t>
      </w:r>
      <w:r w:rsidR="0017464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потраченного времени, сил, </w:t>
      </w:r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нервов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 денег</w:t>
      </w:r>
      <w:r w:rsidR="00CF08C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?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Вопрос риторический.</w:t>
      </w:r>
    </w:p>
    <w:p w:rsidR="007968C4" w:rsidRDefault="00484C33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Напомню, что в 2019 году по аналогичному иску в отношении еще одного собственника, было также принято решение в пользу СНТ</w:t>
      </w:r>
      <w:r w:rsidR="00F91B5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17464D" w:rsidRDefault="0017464D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 связи с этой историей, обращаюсь ко всем, кто продолжает считать, что платить взносы необязательно и при желании можно будет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отвертеться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пользуясь ю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ридической казуистикой:</w:t>
      </w:r>
    </w:p>
    <w:p w:rsidR="00E162CC" w:rsidRDefault="007968C4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7968C4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закон в этом вопросе неумолим -</w:t>
      </w:r>
      <w:r w:rsidR="0017464D" w:rsidRPr="007968C4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 платить надо!</w:t>
      </w:r>
      <w:r w:rsidR="0017464D" w:rsidRP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3B1270" w:rsidRP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Это подтверждает </w:t>
      </w:r>
      <w:r w:rsidR="0005275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и </w:t>
      </w:r>
      <w:r w:rsidR="003B1270" w:rsidRP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вся судебная практика </w:t>
      </w:r>
      <w:r w:rsidR="0005275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последних лет </w:t>
      </w:r>
      <w:r w:rsidR="003B1270" w:rsidRP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 этому вопросу.</w:t>
      </w:r>
    </w:p>
    <w:p w:rsidR="00484C33" w:rsidRDefault="00D560A8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Посмотрите, нет ли вас в вышеперечисленном списке</w:t>
      </w:r>
      <w:r w:rsidR="00D41D7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r w:rsidR="00E162C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 не доводите дело до суда. О</w:t>
      </w:r>
      <w:r w:rsidR="00484C33" w:rsidRPr="00484C3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 того не стоит…</w:t>
      </w:r>
    </w:p>
    <w:p w:rsidR="00AD34BC" w:rsidRPr="001B226E" w:rsidRDefault="00484C33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Со своей стороны, могу отметить, что мне самому, как участнику этих судебных баталий, </w:t>
      </w:r>
      <w:r w:rsidR="00271E8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такая 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вынужденная </w:t>
      </w:r>
      <w:r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миссия крайне неприятна. Тем более</w:t>
      </w:r>
      <w:proofErr w:type="gramStart"/>
      <w:r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proofErr w:type="gramEnd"/>
      <w:r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что </w:t>
      </w:r>
      <w:r w:rsidR="00F91B53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обиженная сторона ассоциирует 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«</w:t>
      </w:r>
      <w:r w:rsidR="00F91B53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трагические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»</w:t>
      </w:r>
      <w:r w:rsidR="00F91B53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для себя </w:t>
      </w:r>
      <w:r w:rsidR="00F91B53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последствия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F91B53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 с СНТ, как общественной организацией, принявшей коллективное решение, а с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личностью 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самого 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председателя</w:t>
      </w:r>
      <w:r w:rsid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к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оторый</w:t>
      </w:r>
      <w:r w:rsidR="00D41D7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по их мнению,</w:t>
      </w:r>
      <w:r w:rsidR="00D560A8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просто 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жаждет наполнить казну СНТ </w:t>
      </w:r>
      <w:r w:rsidR="00446330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(или свои карманы?) 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деньгами несчастных </w:t>
      </w:r>
      <w:r w:rsidR="00A6680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«бедненьких» 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садов</w:t>
      </w:r>
      <w:r w:rsidR="00A6680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</w:t>
      </w:r>
      <w:r w:rsidR="00E162CC" w:rsidRPr="001B226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дов. Хотя обеспечение выполнения решений, принятых на Общем собрании – это его прямая обязанность.</w:t>
      </w:r>
      <w:r w:rsidR="003B127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А закрывать на эту проблему глаза – создавать опасный прецедент для </w:t>
      </w:r>
      <w:r w:rsidR="00D41D7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тех, кто, воодушевленный безнаказанностью, тоже пожелает пополнить ряды неплательщиков.</w:t>
      </w:r>
    </w:p>
    <w:p w:rsidR="00F91B53" w:rsidRDefault="00F91B53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0D2C05" w:rsidRDefault="003B127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Чтобы исключить субъективное отношение к этой проблеме, а </w:t>
      </w:r>
      <w:r w:rsidR="0057022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также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</w:t>
      </w:r>
      <w:r w:rsidR="007968C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ля более эффективной работы в этом направлении, </w:t>
      </w:r>
      <w:r w:rsidR="00570221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правлением СНТ принято решение о создании комиссии в составе 3 человек из</w:t>
      </w:r>
      <w:r w:rsidR="000D2C0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 членов СНТ: </w:t>
      </w:r>
    </w:p>
    <w:p w:rsidR="007C730D" w:rsidRDefault="007C730D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</w:p>
    <w:p w:rsidR="000D2C05" w:rsidRPr="007C730D" w:rsidRDefault="000D2C05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7C730D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- председатель комиссии Иванеева Марина Львовна;</w:t>
      </w:r>
    </w:p>
    <w:p w:rsidR="00A66802" w:rsidRDefault="000D2C05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C730D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- члены комиссии: Балакин Олег Владимирович, </w:t>
      </w:r>
      <w:r w:rsidR="00A66802" w:rsidRPr="007C730D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Иванов Олег Владимирович</w:t>
      </w:r>
      <w:r w:rsidR="00A6680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7C730D" w:rsidRDefault="007C730D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A66802" w:rsidRDefault="0094440C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Задачей комиссии будет, прежде всего, ведение переговоров с должниками, выяснение причин неуплаты, заключение дополнительных соглашений с собственниками о порядке и сроках погашения и т.д. В случае категорич</w:t>
      </w:r>
      <w:r w:rsidR="00631EB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ного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противостояния, принимать решение о </w:t>
      </w:r>
      <w:r w:rsidR="0008112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передаче дела в суд, при соответствующей юридической поддержке. По окончании отчетного периода, отчитаться перед Общим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собранием о проделанной работе и, в случае достижения ощутимых результатов, поставить вопрос о премировании членов комиссии из средств целевого фонда.</w:t>
      </w:r>
    </w:p>
    <w:p w:rsidR="000D2C05" w:rsidRDefault="000D2C05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4C6539" w:rsidRPr="00645836" w:rsidRDefault="004C6539" w:rsidP="00645836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</w:pPr>
      <w:r w:rsidRPr="00645836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>Бухгалтерия и отчетность.</w:t>
      </w:r>
    </w:p>
    <w:p w:rsidR="00645836" w:rsidRDefault="004C6539" w:rsidP="004C6539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отчетном периоде, на фоне текущих изменений, вызванных реализацией решений, принятых на Общем собрании (прекращение Договора с ЧОП), была проведена работа по изменению штатного расписания</w:t>
      </w:r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частности, были закл</w:t>
      </w:r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ючены договоры с </w:t>
      </w:r>
      <w:proofErr w:type="spellStart"/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самозанятыми</w:t>
      </w:r>
      <w:proofErr w:type="spellEnd"/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 оказанию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услуг охраны</w:t>
      </w:r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 обслуживанию</w:t>
      </w:r>
      <w:r w:rsidR="0016633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э</w:t>
      </w:r>
      <w:r w:rsid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лектрохозяйства, что позволило частично сократить налоговые отчисления из фонда заработной платы.</w:t>
      </w:r>
      <w:r w:rsidR="00645836" w:rsidRPr="0064583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4C6539" w:rsidRPr="008353A7" w:rsidRDefault="00645836" w:rsidP="004C6539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353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Бухгалтерский учет велся правильно, налоги и обязательства перед контрагентами оплачивались в полном объеме, отчетность сдавалась своевременно, задолженностей и штрафов не было.</w:t>
      </w:r>
    </w:p>
    <w:p w:rsidR="00BA6511" w:rsidRDefault="00AF2352" w:rsidP="00DF5A82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</w:pPr>
      <w:r w:rsidRPr="00BA6511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>Другие текущие вопросы</w:t>
      </w:r>
      <w:r w:rsidR="00BA6511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>.</w:t>
      </w:r>
    </w:p>
    <w:p w:rsidR="00BA6511" w:rsidRPr="00BA6511" w:rsidRDefault="00BA6511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</w:pP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E669A3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Ремонт, благоустройство въездной группы</w:t>
      </w: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, спортивной и детских площадок.</w:t>
      </w:r>
    </w:p>
    <w:p w:rsidR="0070298C" w:rsidRDefault="00BA6511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Работа по р</w:t>
      </w:r>
      <w:r w:rsidR="00AF235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емонт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и благоустройству территории общего пользования проводилась в текущем режиме. Осенью прошлого года была полностью отремонтирована спортивная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lastRenderedPageBreak/>
        <w:t>площадка. Укреплена сетка ограждения, натянуты страховочные тросы, переварена калитка, периметр быт полностью очищен от зарослей травы и кустарника.</w:t>
      </w:r>
      <w:r w:rsidR="0001152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Кроме этого, вокруг площадки 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было </w:t>
      </w:r>
      <w:r w:rsidR="0001152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установлено дополнительное освещение, что позволяет 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теперь </w:t>
      </w:r>
      <w:r w:rsidR="0001152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использовать спортивную площадку и в темное время суток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(особенно актуально в зимний период</w:t>
      </w:r>
      <w:proofErr w:type="gramStart"/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).</w:t>
      </w:r>
      <w:r w:rsidR="0001152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  <w:proofErr w:type="gramEnd"/>
    </w:p>
    <w:p w:rsidR="00BA6511" w:rsidRDefault="00BA6511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Весной этого года, были полностью отремонтированы и окрашены детские площадки</w:t>
      </w:r>
      <w:r w:rsidR="0070298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беседки и скамейки.</w:t>
      </w:r>
    </w:p>
    <w:p w:rsidR="0095668E" w:rsidRDefault="0095668E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конце апреля текущего года был проведен масштабный субботник по наведению порядка после зимнего периода как внутри поселка, так и за его пределами. Спасибо всем, кто принял в нем активное участие.</w:t>
      </w:r>
    </w:p>
    <w:p w:rsidR="00395BBA" w:rsidRDefault="00395BBA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течени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текущего летнего периода, в рамках предложенного на сегодняшнее голосование плана расходования целевых средств, предлагается </w:t>
      </w:r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 территории нашего детско-спортивного комплекса,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установить спортивные тренажеры</w:t>
      </w:r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Данные снаряды (</w:t>
      </w:r>
      <w:proofErr w:type="spellStart"/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б\</w:t>
      </w:r>
      <w:proofErr w:type="gramStart"/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</w:t>
      </w:r>
      <w:proofErr w:type="spellEnd"/>
      <w:proofErr w:type="gramEnd"/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</w:t>
      </w:r>
      <w:proofErr w:type="gramStart"/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исправном сос</w:t>
      </w:r>
      <w:r w:rsidR="00D6359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</w:t>
      </w:r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оянии)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были приобретены</w:t>
      </w:r>
      <w:r w:rsidR="00CD30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еще в прошлом году, при содействии одного из наших жителей. О пользе таких вещей для детей и взрослых, говорить не приходится. Надеюсь, собрание поддержит данную инициативу.</w:t>
      </w: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Спр</w:t>
      </w:r>
      <w:r w:rsidR="0070298C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авки, документы, работа сайта, форума, группы </w:t>
      </w:r>
      <w:proofErr w:type="spellStart"/>
      <w:r w:rsidR="00E82584" w:rsidRPr="00E8258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WhatsApp</w:t>
      </w:r>
      <w:proofErr w:type="spellEnd"/>
      <w:r w:rsidR="00E8258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.</w:t>
      </w: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 первому требованию собственников оказывалась консультационная помощь по различным вопросам, выдавались необходимые справки для заключения договоров с АО «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Мосэнергосбыт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» и «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Мособлгаз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», а также другие необходимые документы для различных инстанций. Наиболее важные документы и объявления, касающиеся жизнедеятельности СНТ, р</w:t>
      </w:r>
      <w:r w:rsidR="00E85D0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азмещались на официальном сайте (</w:t>
      </w:r>
      <w:hyperlink r:id="rId5" w:history="1">
        <w:r w:rsidR="00E85D05" w:rsidRPr="00E27CC7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http://www.kupavna-life.ru</w:t>
        </w:r>
      </w:hyperlink>
      <w:r w:rsidR="00E85D0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 и форуме (</w:t>
      </w:r>
      <w:hyperlink r:id="rId6" w:history="1">
        <w:r w:rsidR="00E85D05" w:rsidRPr="00346D1A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http://www.kupavna-life.ru/forum/</w:t>
        </w:r>
      </w:hyperlink>
      <w:r w:rsidR="00E85D05">
        <w:t>).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 </w:t>
      </w:r>
    </w:p>
    <w:p w:rsidR="00AF2352" w:rsidRDefault="00E85D05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Для оперативного и экстренного оповещения жителей б</w:t>
      </w:r>
      <w:r w:rsidR="00E8258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ыла создана и активно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работает группа в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мессенджере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E85D0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WhatsApp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proofErr w:type="spellStart"/>
      <w:r w:rsidRPr="00CA446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Досуговые</w:t>
      </w:r>
      <w:proofErr w:type="spellEnd"/>
      <w:r w:rsidRPr="00CA446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 мероприятия.</w:t>
      </w:r>
    </w:p>
    <w:p w:rsidR="00AF2352" w:rsidRDefault="001E5234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отчетном периоде б</w:t>
      </w:r>
      <w:r w:rsidR="00AF235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ыли организованы:</w:t>
      </w:r>
    </w:p>
    <w:p w:rsidR="00B86CC2" w:rsidRDefault="00B86CC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B86CC2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- детский новогодний праздник с аниматорами и подарками;</w:t>
      </w:r>
    </w:p>
    <w:p w:rsidR="006E7B76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- празднование Дня Победы, с полевой кухней и музыкой военных лет.</w:t>
      </w:r>
    </w:p>
    <w:p w:rsidR="00AF2352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AF2352" w:rsidRDefault="006E7B76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Это стало уже ежегодной традицией, о</w:t>
      </w:r>
      <w:r w:rsidR="00AF235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тзывы со стороны жителей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как правило, 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положительные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  <w:r w:rsidR="00A372DD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E268DB" w:rsidRDefault="00E268DB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6E7B76" w:rsidRDefault="00DF5A8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Этой</w:t>
      </w:r>
      <w:r w:rsidR="001E5234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зимой, на спортивной площадке</w:t>
      </w:r>
      <w:r w:rsidR="0001152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был залит ледовый каток. Удовольствие оказалось не бесплатным, за привезенную воду пришлось заплатить около 30 000 рублей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да и рабочим пришлось попотеть при расчистке снега и в процессе заливки. </w:t>
      </w:r>
      <w:r w:rsidR="005621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Из-за отсутствия опыта в этом деле, не все получилось идеально, </w:t>
      </w:r>
      <w:proofErr w:type="gramStart"/>
      <w:r w:rsidR="005621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</w:t>
      </w:r>
      <w:proofErr w:type="gramEnd"/>
      <w:r w:rsidR="005621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тем не менее детвора была довольна.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Данн</w:t>
      </w:r>
      <w:r w:rsidR="00B86CC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ые расходы не были предусмотрены сметой. Просто, б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ыло желание порадовать в дни новогодних каникул детей и взрослых</w:t>
      </w:r>
      <w:r w:rsidR="006E7B7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Да, и наличие сэкономленных средств, позволило немного расслабиться. Не все время же думать только о проблемах?! </w:t>
      </w:r>
    </w:p>
    <w:p w:rsidR="001E5234" w:rsidRDefault="006E7B76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Это мероприятие включено в проект сметы </w:t>
      </w:r>
      <w:r w:rsidR="00D6359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и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 будущий год, но его судьба будет зависеть от результатов голосования по данному вопросу. </w:t>
      </w:r>
    </w:p>
    <w:p w:rsidR="00AF2352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C522AA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Уборка снега.</w:t>
      </w:r>
    </w:p>
    <w:p w:rsidR="00DF72D2" w:rsidRDefault="00AF2352" w:rsidP="005A788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A0474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Снега этой зимой было </w:t>
      </w:r>
      <w:r w:rsidR="00F477E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очень </w:t>
      </w:r>
      <w:r w:rsidRPr="00A0474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много, нареканий по уборке тоже. Нельзя забывать о том, что наши возможности в этом вопросе сильно ограничены как в финансовом</w:t>
      </w:r>
      <w:r w:rsidR="00F477E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так и в техническом отношении</w:t>
      </w:r>
      <w:r w:rsidRPr="00A04748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Не стоит забывать, что техника не наша и не ждет нас в любой момент под забором. Особенно в сильные снегопады. </w:t>
      </w:r>
      <w:r w:rsidR="00F477E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 и толковых трактористов тоже непросто найти. Однако</w:t>
      </w:r>
      <w:proofErr w:type="gramStart"/>
      <w:r w:rsidR="00F477E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proofErr w:type="gramEnd"/>
      <w:r w:rsidR="00F477E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хочется отметить, что поселок этой зимой чистился гораздо чаще, в результате чего весной обошлось без глубоких промоин и ям.</w:t>
      </w:r>
    </w:p>
    <w:p w:rsidR="00DF72D2" w:rsidRDefault="001E5234" w:rsidP="005A7885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C206C3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lastRenderedPageBreak/>
        <w:t xml:space="preserve">Сезонный покос борщевика и травы. </w:t>
      </w:r>
    </w:p>
    <w:p w:rsidR="005A7885" w:rsidRDefault="005A7885" w:rsidP="005A7885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1E5234" w:rsidRDefault="001E5234" w:rsidP="005A7885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Основные усилия были сконцентрированы на покосе по внешним границам территории и на объектах общего пользования. Работы велись (и ведутся) подручными инструментами силами разнорабочих. В отдельных местах будет проводиться обработка гербицидами.</w:t>
      </w:r>
    </w:p>
    <w:p w:rsidR="001E5234" w:rsidRDefault="001E5234" w:rsidP="005A788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По-прежнему буду настаивать на том, что покос на придомовой территории – обязанность собственников участков!</w:t>
      </w:r>
    </w:p>
    <w:p w:rsidR="0077220B" w:rsidRDefault="0077220B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77220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Охрана и безопасность</w:t>
      </w: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.</w:t>
      </w:r>
    </w:p>
    <w:p w:rsidR="0077220B" w:rsidRPr="0077220B" w:rsidRDefault="0077220B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7220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После прекращения Договора с ЧОП, этот вопрос в нашем поселке остался открытым. Возвращение к этой теме представляется нецелесообразным по причине того, что эффект от данной услуги, практически нулевой. Ничего, кроме </w:t>
      </w:r>
      <w:proofErr w:type="gramStart"/>
      <w:r w:rsidRPr="0077220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домика</w:t>
      </w:r>
      <w:proofErr w:type="gramEnd"/>
      <w:r w:rsidRPr="0077220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котором они спят, эта охрана (которая нам по карману!) не охраняет. Гораздо эффективней может оказаться установка системы видеонаблюдения на территории поселка. Подробности данного предложения изложены в п.6 повестки Общего собрания.</w:t>
      </w:r>
    </w:p>
    <w:p w:rsidR="0077220B" w:rsidRPr="0077220B" w:rsidRDefault="0077220B" w:rsidP="0077220B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</w:pPr>
      <w:r w:rsidRPr="0077220B">
        <w:rPr>
          <w:rFonts w:ascii="Helvetica" w:eastAsia="Times New Roman" w:hAnsi="Helvetica" w:cs="Helvetica"/>
          <w:b/>
          <w:color w:val="222222"/>
          <w:sz w:val="24"/>
          <w:szCs w:val="24"/>
          <w:lang w:eastAsia="ru-RU"/>
        </w:rPr>
        <w:t>Заключение.</w:t>
      </w:r>
    </w:p>
    <w:p w:rsidR="00AF2352" w:rsidRDefault="00AF2352" w:rsidP="00AF235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Все вышеизложенное, далеко неполный перечень вопросов, с которыми приходится </w:t>
      </w:r>
      <w:r w:rsidR="009D1E2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сталкиваться</w:t>
      </w: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 в повседневной деятельности. </w:t>
      </w:r>
    </w:p>
    <w:p w:rsidR="00AF2352" w:rsidRDefault="00AF2352" w:rsidP="00AF235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На уровне личного общения с жителями, работа велась практически в круглосуточном режиме. Ни одно обращение: будь то жалоба, консультация, просьба о помощи и т.д., никогда не оставались без должного внимания. По возможности, всегда оказывалась необходимая помощь и содействие.</w:t>
      </w:r>
    </w:p>
    <w:p w:rsidR="009E135F" w:rsidRDefault="00A06FD8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Возможно, данный отчет о проделанной работе может кому-то показаться </w:t>
      </w:r>
      <w:r w:rsidR="0063586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докладом о сплошных успехах. На деле, такого ощущения нет</w:t>
      </w:r>
      <w:r w:rsidR="00CA699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Проблем достаточно много, и </w:t>
      </w:r>
      <w:r w:rsidR="00E6604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CA699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«</w:t>
      </w:r>
      <w:r w:rsidR="00E6604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гло</w:t>
      </w:r>
      <w:r w:rsidR="00CA699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</w:t>
      </w:r>
      <w:r w:rsidR="00E6604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альных</w:t>
      </w:r>
      <w:r w:rsidR="00CA699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»</w:t>
      </w:r>
      <w:r w:rsidR="00E6604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 текущих</w:t>
      </w:r>
      <w:r w:rsidR="00CA699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Они были, есть и будут. Наверняка, что-то можно было сделать и лучше, и круче. </w:t>
      </w:r>
      <w:r w:rsidR="009E135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И председатель мог бы быть приятней, моложе и выше ростом </w:t>
      </w:r>
      <w:r w:rsidR="009E135F" w:rsidRPr="009E135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sym w:font="Wingdings" w:char="F04A"/>
      </w:r>
    </w:p>
    <w:p w:rsidR="009E135F" w:rsidRDefault="00CA6999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Тем не менее, все решения, принятые на прошлогоднем Общем собрании были выполнены в полном объеме. Благодарю всех</w:t>
      </w:r>
      <w:r w:rsidR="00395B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жителей поселка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кто о</w:t>
      </w:r>
      <w:r w:rsidR="009E135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беспечил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9E135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финансовую и моральную поддержку предложенным инициативам, чем помог добиться поставленных целей. </w:t>
      </w:r>
    </w:p>
    <w:p w:rsidR="00395BBA" w:rsidRDefault="00395BBA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Надеюсь, что и в этом году, проекты документов, предложенные для голосования, также получат одобрение Общего собрания. </w:t>
      </w:r>
    </w:p>
    <w:p w:rsidR="00D51D74" w:rsidRDefault="00D51D74" w:rsidP="00D51D74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E835E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заключении</w:t>
      </w:r>
      <w:r w:rsidR="00395B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хочу </w:t>
      </w:r>
      <w:r w:rsidR="00395BB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также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</w:t>
      </w:r>
      <w:r w:rsidRPr="00E835E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благодарить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за совместную работу членов правления, штатных сотрудников и </w:t>
      </w:r>
      <w:r w:rsidRPr="00B04CB3">
        <w:rPr>
          <w:rFonts w:ascii="Helvetica" w:hAnsi="Helvetica" w:cs="Helvetica"/>
          <w:sz w:val="21"/>
          <w:szCs w:val="21"/>
        </w:rPr>
        <w:t xml:space="preserve">всех неравнодушных садоводов, которые </w:t>
      </w:r>
      <w:r>
        <w:rPr>
          <w:rFonts w:ascii="Helvetica" w:hAnsi="Helvetica" w:cs="Helvetica"/>
          <w:sz w:val="21"/>
          <w:szCs w:val="21"/>
        </w:rPr>
        <w:t xml:space="preserve">словом и делом помогали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повседневной деятельности Товарищества</w:t>
      </w:r>
      <w:r w:rsidRPr="00E835EA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AF2352" w:rsidRDefault="00AF2352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AF2352" w:rsidRPr="0077220B" w:rsidRDefault="00AF2352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 w:rsidRPr="0077220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Председатель правления СНТ «Новый мир»                                                 </w:t>
      </w:r>
      <w:proofErr w:type="spellStart"/>
      <w:r w:rsidRPr="0077220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Кайраков</w:t>
      </w:r>
      <w:proofErr w:type="spellEnd"/>
      <w:r w:rsidRPr="0077220B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 В.Е.</w:t>
      </w:r>
    </w:p>
    <w:p w:rsidR="00B2657E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p w:rsidR="00B2657E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1"/>
          <w:lang w:eastAsia="ru-RU"/>
        </w:rPr>
      </w:pPr>
    </w:p>
    <w:sectPr w:rsidR="00B2657E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F3"/>
    <w:multiLevelType w:val="multilevel"/>
    <w:tmpl w:val="3F1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7D3E"/>
    <w:multiLevelType w:val="multilevel"/>
    <w:tmpl w:val="D66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13F"/>
    <w:multiLevelType w:val="hybridMultilevel"/>
    <w:tmpl w:val="C426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349"/>
    <w:multiLevelType w:val="multilevel"/>
    <w:tmpl w:val="9A7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43DEB"/>
    <w:multiLevelType w:val="multilevel"/>
    <w:tmpl w:val="51F6A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700FA"/>
    <w:multiLevelType w:val="multilevel"/>
    <w:tmpl w:val="4570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0413C"/>
    <w:multiLevelType w:val="multilevel"/>
    <w:tmpl w:val="C7A83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83AC1"/>
    <w:multiLevelType w:val="multilevel"/>
    <w:tmpl w:val="8CF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C632F"/>
    <w:multiLevelType w:val="multilevel"/>
    <w:tmpl w:val="7DA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F23DF"/>
    <w:multiLevelType w:val="multilevel"/>
    <w:tmpl w:val="C7B0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36422"/>
    <w:multiLevelType w:val="multilevel"/>
    <w:tmpl w:val="74AEC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83875"/>
    <w:multiLevelType w:val="hybridMultilevel"/>
    <w:tmpl w:val="D66ECE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5671"/>
    <w:multiLevelType w:val="hybridMultilevel"/>
    <w:tmpl w:val="6A66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069B"/>
    <w:multiLevelType w:val="multilevel"/>
    <w:tmpl w:val="509E4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C5105"/>
    <w:multiLevelType w:val="multilevel"/>
    <w:tmpl w:val="F55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EA"/>
    <w:rsid w:val="00011520"/>
    <w:rsid w:val="00025504"/>
    <w:rsid w:val="00026D2F"/>
    <w:rsid w:val="00027BCB"/>
    <w:rsid w:val="0003224C"/>
    <w:rsid w:val="000461E3"/>
    <w:rsid w:val="00052750"/>
    <w:rsid w:val="0006607E"/>
    <w:rsid w:val="00081128"/>
    <w:rsid w:val="000B6F1A"/>
    <w:rsid w:val="000C1A43"/>
    <w:rsid w:val="000C2637"/>
    <w:rsid w:val="000D2C05"/>
    <w:rsid w:val="000D52C2"/>
    <w:rsid w:val="000F315C"/>
    <w:rsid w:val="001048FA"/>
    <w:rsid w:val="00105856"/>
    <w:rsid w:val="00111FF4"/>
    <w:rsid w:val="00117BE1"/>
    <w:rsid w:val="00134DBA"/>
    <w:rsid w:val="00135D37"/>
    <w:rsid w:val="00142D7F"/>
    <w:rsid w:val="0016633D"/>
    <w:rsid w:val="00171414"/>
    <w:rsid w:val="0017464D"/>
    <w:rsid w:val="001768E1"/>
    <w:rsid w:val="00187A56"/>
    <w:rsid w:val="0019399D"/>
    <w:rsid w:val="001A6AB0"/>
    <w:rsid w:val="001B226E"/>
    <w:rsid w:val="001B4894"/>
    <w:rsid w:val="001D5110"/>
    <w:rsid w:val="001D6849"/>
    <w:rsid w:val="001E5234"/>
    <w:rsid w:val="00210311"/>
    <w:rsid w:val="0021230C"/>
    <w:rsid w:val="00215C28"/>
    <w:rsid w:val="00250A9A"/>
    <w:rsid w:val="00267C8F"/>
    <w:rsid w:val="00271E80"/>
    <w:rsid w:val="00294A78"/>
    <w:rsid w:val="002A52FB"/>
    <w:rsid w:val="002B09CE"/>
    <w:rsid w:val="002B4DCD"/>
    <w:rsid w:val="002C0458"/>
    <w:rsid w:val="002D1612"/>
    <w:rsid w:val="002D5473"/>
    <w:rsid w:val="002E6997"/>
    <w:rsid w:val="002E6CAB"/>
    <w:rsid w:val="0030247E"/>
    <w:rsid w:val="003070EE"/>
    <w:rsid w:val="00316924"/>
    <w:rsid w:val="00317CCD"/>
    <w:rsid w:val="00324F39"/>
    <w:rsid w:val="0032632B"/>
    <w:rsid w:val="00334566"/>
    <w:rsid w:val="0034593D"/>
    <w:rsid w:val="003564C9"/>
    <w:rsid w:val="00367D1C"/>
    <w:rsid w:val="003775B5"/>
    <w:rsid w:val="00395BBA"/>
    <w:rsid w:val="00397AB8"/>
    <w:rsid w:val="003A1A07"/>
    <w:rsid w:val="003A5E85"/>
    <w:rsid w:val="003B1270"/>
    <w:rsid w:val="003B29C5"/>
    <w:rsid w:val="003C39FC"/>
    <w:rsid w:val="003C4894"/>
    <w:rsid w:val="003C53A6"/>
    <w:rsid w:val="003D5EE3"/>
    <w:rsid w:val="003E34A3"/>
    <w:rsid w:val="003F2676"/>
    <w:rsid w:val="003F4A26"/>
    <w:rsid w:val="0043171D"/>
    <w:rsid w:val="00446330"/>
    <w:rsid w:val="00452E28"/>
    <w:rsid w:val="004723B6"/>
    <w:rsid w:val="00476ADB"/>
    <w:rsid w:val="00484C33"/>
    <w:rsid w:val="004860E1"/>
    <w:rsid w:val="004909F5"/>
    <w:rsid w:val="004915A7"/>
    <w:rsid w:val="004A53B9"/>
    <w:rsid w:val="004B6A5A"/>
    <w:rsid w:val="004C08E9"/>
    <w:rsid w:val="004C1A54"/>
    <w:rsid w:val="004C6539"/>
    <w:rsid w:val="004D0171"/>
    <w:rsid w:val="004D4D22"/>
    <w:rsid w:val="004E4EA6"/>
    <w:rsid w:val="00514753"/>
    <w:rsid w:val="00515FE9"/>
    <w:rsid w:val="00530F30"/>
    <w:rsid w:val="00541829"/>
    <w:rsid w:val="0056215C"/>
    <w:rsid w:val="00563B48"/>
    <w:rsid w:val="00565936"/>
    <w:rsid w:val="00570221"/>
    <w:rsid w:val="0057765B"/>
    <w:rsid w:val="00583D12"/>
    <w:rsid w:val="0059574C"/>
    <w:rsid w:val="005A0158"/>
    <w:rsid w:val="005A7885"/>
    <w:rsid w:val="005C76D1"/>
    <w:rsid w:val="005D02E4"/>
    <w:rsid w:val="005D67F6"/>
    <w:rsid w:val="005D79DE"/>
    <w:rsid w:val="005E2618"/>
    <w:rsid w:val="006047DB"/>
    <w:rsid w:val="00614556"/>
    <w:rsid w:val="00625341"/>
    <w:rsid w:val="00630A2F"/>
    <w:rsid w:val="00631EBF"/>
    <w:rsid w:val="0063586B"/>
    <w:rsid w:val="006438D9"/>
    <w:rsid w:val="00645836"/>
    <w:rsid w:val="0065006F"/>
    <w:rsid w:val="00655082"/>
    <w:rsid w:val="0065595C"/>
    <w:rsid w:val="006819AE"/>
    <w:rsid w:val="00687DDB"/>
    <w:rsid w:val="006921F1"/>
    <w:rsid w:val="0069596B"/>
    <w:rsid w:val="006A20CB"/>
    <w:rsid w:val="006B4F19"/>
    <w:rsid w:val="006C34D2"/>
    <w:rsid w:val="006C510D"/>
    <w:rsid w:val="006D4A80"/>
    <w:rsid w:val="006E5371"/>
    <w:rsid w:val="006E7B76"/>
    <w:rsid w:val="0070298C"/>
    <w:rsid w:val="00702B96"/>
    <w:rsid w:val="00710FCE"/>
    <w:rsid w:val="007130BB"/>
    <w:rsid w:val="0072383E"/>
    <w:rsid w:val="00733AE6"/>
    <w:rsid w:val="00734BAD"/>
    <w:rsid w:val="00753AAC"/>
    <w:rsid w:val="00760E61"/>
    <w:rsid w:val="00761F2E"/>
    <w:rsid w:val="007707F3"/>
    <w:rsid w:val="0077220B"/>
    <w:rsid w:val="0077393E"/>
    <w:rsid w:val="00775DA6"/>
    <w:rsid w:val="00776D7E"/>
    <w:rsid w:val="00786831"/>
    <w:rsid w:val="00792272"/>
    <w:rsid w:val="00793371"/>
    <w:rsid w:val="007968C4"/>
    <w:rsid w:val="007B480B"/>
    <w:rsid w:val="007B4C4A"/>
    <w:rsid w:val="007C4108"/>
    <w:rsid w:val="007C6030"/>
    <w:rsid w:val="007C730D"/>
    <w:rsid w:val="007D381B"/>
    <w:rsid w:val="007E2169"/>
    <w:rsid w:val="007E3691"/>
    <w:rsid w:val="007F0452"/>
    <w:rsid w:val="0080672A"/>
    <w:rsid w:val="0082037F"/>
    <w:rsid w:val="00832CCB"/>
    <w:rsid w:val="008353A7"/>
    <w:rsid w:val="00844883"/>
    <w:rsid w:val="00847C54"/>
    <w:rsid w:val="00850351"/>
    <w:rsid w:val="00852977"/>
    <w:rsid w:val="00883200"/>
    <w:rsid w:val="008B3798"/>
    <w:rsid w:val="008B4B96"/>
    <w:rsid w:val="008E04EA"/>
    <w:rsid w:val="008F5E2F"/>
    <w:rsid w:val="008F62E7"/>
    <w:rsid w:val="00906BC2"/>
    <w:rsid w:val="00915CCB"/>
    <w:rsid w:val="00926A6F"/>
    <w:rsid w:val="00932C6F"/>
    <w:rsid w:val="009402DD"/>
    <w:rsid w:val="009425E4"/>
    <w:rsid w:val="00943927"/>
    <w:rsid w:val="0094440C"/>
    <w:rsid w:val="00947074"/>
    <w:rsid w:val="00951A73"/>
    <w:rsid w:val="00953AC8"/>
    <w:rsid w:val="0095668E"/>
    <w:rsid w:val="009747F9"/>
    <w:rsid w:val="009767DF"/>
    <w:rsid w:val="00994B1D"/>
    <w:rsid w:val="009B4C2C"/>
    <w:rsid w:val="009D1E2B"/>
    <w:rsid w:val="009E135F"/>
    <w:rsid w:val="009F1C1F"/>
    <w:rsid w:val="009F4D5B"/>
    <w:rsid w:val="009F6C76"/>
    <w:rsid w:val="00A04748"/>
    <w:rsid w:val="00A06FD8"/>
    <w:rsid w:val="00A11A16"/>
    <w:rsid w:val="00A31340"/>
    <w:rsid w:val="00A33C85"/>
    <w:rsid w:val="00A372DD"/>
    <w:rsid w:val="00A41BB1"/>
    <w:rsid w:val="00A50FB9"/>
    <w:rsid w:val="00A5517C"/>
    <w:rsid w:val="00A66802"/>
    <w:rsid w:val="00A7352E"/>
    <w:rsid w:val="00A73EE4"/>
    <w:rsid w:val="00A94386"/>
    <w:rsid w:val="00AB164D"/>
    <w:rsid w:val="00AD34BC"/>
    <w:rsid w:val="00AE3171"/>
    <w:rsid w:val="00AE5EFC"/>
    <w:rsid w:val="00AF1849"/>
    <w:rsid w:val="00AF2352"/>
    <w:rsid w:val="00AF276E"/>
    <w:rsid w:val="00AF37EE"/>
    <w:rsid w:val="00B04ABA"/>
    <w:rsid w:val="00B04CB3"/>
    <w:rsid w:val="00B05AF4"/>
    <w:rsid w:val="00B23FBA"/>
    <w:rsid w:val="00B2560D"/>
    <w:rsid w:val="00B2657E"/>
    <w:rsid w:val="00B3132C"/>
    <w:rsid w:val="00B35B90"/>
    <w:rsid w:val="00B35D83"/>
    <w:rsid w:val="00B47A48"/>
    <w:rsid w:val="00B5177E"/>
    <w:rsid w:val="00B51D48"/>
    <w:rsid w:val="00B6196D"/>
    <w:rsid w:val="00B86CC2"/>
    <w:rsid w:val="00B96DC6"/>
    <w:rsid w:val="00BA176F"/>
    <w:rsid w:val="00BA1A86"/>
    <w:rsid w:val="00BA4F1C"/>
    <w:rsid w:val="00BA6511"/>
    <w:rsid w:val="00BB20F2"/>
    <w:rsid w:val="00BB3972"/>
    <w:rsid w:val="00BD4111"/>
    <w:rsid w:val="00BD75AC"/>
    <w:rsid w:val="00BE7BC3"/>
    <w:rsid w:val="00BF6738"/>
    <w:rsid w:val="00BF6C3A"/>
    <w:rsid w:val="00C0671A"/>
    <w:rsid w:val="00C206C3"/>
    <w:rsid w:val="00C47EF5"/>
    <w:rsid w:val="00C51457"/>
    <w:rsid w:val="00C522AA"/>
    <w:rsid w:val="00C55633"/>
    <w:rsid w:val="00C576AC"/>
    <w:rsid w:val="00C70389"/>
    <w:rsid w:val="00C93AF5"/>
    <w:rsid w:val="00CA446B"/>
    <w:rsid w:val="00CA6999"/>
    <w:rsid w:val="00CB1595"/>
    <w:rsid w:val="00CB2F9F"/>
    <w:rsid w:val="00CB7AEA"/>
    <w:rsid w:val="00CC6AB3"/>
    <w:rsid w:val="00CD11E9"/>
    <w:rsid w:val="00CD151D"/>
    <w:rsid w:val="00CD3077"/>
    <w:rsid w:val="00CD5466"/>
    <w:rsid w:val="00CD5EEF"/>
    <w:rsid w:val="00CF08CD"/>
    <w:rsid w:val="00D262F9"/>
    <w:rsid w:val="00D37324"/>
    <w:rsid w:val="00D41D78"/>
    <w:rsid w:val="00D517D1"/>
    <w:rsid w:val="00D51D74"/>
    <w:rsid w:val="00D52716"/>
    <w:rsid w:val="00D560A8"/>
    <w:rsid w:val="00D6164C"/>
    <w:rsid w:val="00D61AAF"/>
    <w:rsid w:val="00D63590"/>
    <w:rsid w:val="00D6413B"/>
    <w:rsid w:val="00D654CF"/>
    <w:rsid w:val="00D6660B"/>
    <w:rsid w:val="00D74803"/>
    <w:rsid w:val="00D840A2"/>
    <w:rsid w:val="00D901D5"/>
    <w:rsid w:val="00D9210C"/>
    <w:rsid w:val="00DA42C6"/>
    <w:rsid w:val="00DA6603"/>
    <w:rsid w:val="00DA6F1C"/>
    <w:rsid w:val="00DC4439"/>
    <w:rsid w:val="00DC7D08"/>
    <w:rsid w:val="00DF5A82"/>
    <w:rsid w:val="00DF72D2"/>
    <w:rsid w:val="00DF78FB"/>
    <w:rsid w:val="00E07AB2"/>
    <w:rsid w:val="00E162CC"/>
    <w:rsid w:val="00E268DB"/>
    <w:rsid w:val="00E33895"/>
    <w:rsid w:val="00E37A39"/>
    <w:rsid w:val="00E46DF6"/>
    <w:rsid w:val="00E5454E"/>
    <w:rsid w:val="00E65DFB"/>
    <w:rsid w:val="00E66043"/>
    <w:rsid w:val="00E669A3"/>
    <w:rsid w:val="00E67029"/>
    <w:rsid w:val="00E82584"/>
    <w:rsid w:val="00E835EA"/>
    <w:rsid w:val="00E85D05"/>
    <w:rsid w:val="00EB32AF"/>
    <w:rsid w:val="00EB4687"/>
    <w:rsid w:val="00EC42B1"/>
    <w:rsid w:val="00ED2FDA"/>
    <w:rsid w:val="00ED7E77"/>
    <w:rsid w:val="00EE1131"/>
    <w:rsid w:val="00EE489D"/>
    <w:rsid w:val="00EF1F51"/>
    <w:rsid w:val="00EF37C5"/>
    <w:rsid w:val="00F045DA"/>
    <w:rsid w:val="00F10806"/>
    <w:rsid w:val="00F120C0"/>
    <w:rsid w:val="00F14ED6"/>
    <w:rsid w:val="00F20CC8"/>
    <w:rsid w:val="00F21A87"/>
    <w:rsid w:val="00F3009F"/>
    <w:rsid w:val="00F329B4"/>
    <w:rsid w:val="00F37DEF"/>
    <w:rsid w:val="00F4292F"/>
    <w:rsid w:val="00F447B0"/>
    <w:rsid w:val="00F47058"/>
    <w:rsid w:val="00F477E6"/>
    <w:rsid w:val="00F5220D"/>
    <w:rsid w:val="00F53A9F"/>
    <w:rsid w:val="00F64A73"/>
    <w:rsid w:val="00F66310"/>
    <w:rsid w:val="00F7263C"/>
    <w:rsid w:val="00F91B53"/>
    <w:rsid w:val="00FA045F"/>
    <w:rsid w:val="00FB35B5"/>
    <w:rsid w:val="00FD11F7"/>
    <w:rsid w:val="00FD63CD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</w:style>
  <w:style w:type="paragraph" w:styleId="1">
    <w:name w:val="heading 1"/>
    <w:basedOn w:val="a"/>
    <w:next w:val="a"/>
    <w:link w:val="10"/>
    <w:uiPriority w:val="9"/>
    <w:qFormat/>
    <w:rsid w:val="006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835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5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p-post-meta">
    <w:name w:val="gp-post-meta"/>
    <w:basedOn w:val="a0"/>
    <w:rsid w:val="006438D9"/>
  </w:style>
  <w:style w:type="paragraph" w:styleId="a6">
    <w:name w:val="List Paragraph"/>
    <w:basedOn w:val="a"/>
    <w:uiPriority w:val="34"/>
    <w:qFormat/>
    <w:rsid w:val="00C206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avna-life.ru/forum/" TargetMode="External"/><Relationship Id="rId5" Type="http://schemas.openxmlformats.org/officeDocument/2006/relationships/hyperlink" Target="http://www.kupavna-li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8225</TotalTime>
  <Pages>11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2021-11-01T15:17:00Z</cp:lastPrinted>
  <dcterms:created xsi:type="dcterms:W3CDTF">2022-06-10T08:59:00Z</dcterms:created>
  <dcterms:modified xsi:type="dcterms:W3CDTF">2022-06-18T09:36:00Z</dcterms:modified>
</cp:coreProperties>
</file>